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DF4BD" w14:textId="4CD78DCB" w:rsidR="00E0268E" w:rsidRDefault="00DB5E66" w:rsidP="00E0268E">
      <w:pPr>
        <w:jc w:val="center"/>
        <w:rPr>
          <w:b/>
          <w:sz w:val="24"/>
          <w:szCs w:val="24"/>
        </w:rPr>
      </w:pPr>
      <w:r>
        <w:rPr>
          <w:b/>
          <w:noProof/>
          <w:sz w:val="24"/>
          <w:szCs w:val="24"/>
          <w:lang w:val="en-US" w:eastAsia="en-US"/>
        </w:rPr>
        <mc:AlternateContent>
          <mc:Choice Requires="wps">
            <w:drawing>
              <wp:anchor distT="0" distB="0" distL="114300" distR="114300" simplePos="0" relativeHeight="251661312" behindDoc="0" locked="0" layoutInCell="1" allowOverlap="1" wp14:anchorId="78D0A9B4" wp14:editId="780B5752">
                <wp:simplePos x="0" y="0"/>
                <wp:positionH relativeFrom="column">
                  <wp:posOffset>7301230</wp:posOffset>
                </wp:positionH>
                <wp:positionV relativeFrom="paragraph">
                  <wp:posOffset>-219075</wp:posOffset>
                </wp:positionV>
                <wp:extent cx="2108835" cy="514350"/>
                <wp:effectExtent l="0" t="0" r="63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72455" w14:textId="77777777" w:rsidR="00642165" w:rsidRPr="00CA64C2" w:rsidRDefault="00642165" w:rsidP="00DB5E66">
                            <w:pPr>
                              <w:spacing w:line="360" w:lineRule="auto"/>
                              <w:rPr>
                                <w:b/>
                              </w:rPr>
                            </w:pPr>
                            <w:r w:rsidRPr="00CA64C2">
                              <w:rPr>
                                <w:b/>
                              </w:rPr>
                              <w:t>NAME:</w:t>
                            </w:r>
                            <w:r w:rsidR="00CA64C2" w:rsidRPr="00CA64C2">
                              <w:rPr>
                                <w:b/>
                              </w:rPr>
                              <w:br/>
                            </w:r>
                            <w:r w:rsidRPr="00CA64C2">
                              <w:rPr>
                                <w:b/>
                              </w:rPr>
                              <w:t>Block: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574.9pt;margin-top:-17.25pt;width:166.0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" stroked="f">
                <v:textbox>
                  <w:txbxContent>
                    <w:p w:rsidR="00642165" w:rsidRPr="00CA64C2" w:rsidRDefault="00642165" w:rsidP="00DB5E66">
                      <w:pPr>
                        <w:spacing w:line="360" w:lineRule="auto"/>
                        <w:rPr>
                          <w:b/>
                        </w:rPr>
                      </w:pPr>
                      <w:r w:rsidRPr="00CA64C2">
                        <w:rPr>
                          <w:b/>
                        </w:rPr>
                        <w:t>NAME</w:t>
                      </w:r>
                      <w:proofErr w:type="gramStart"/>
                      <w:r w:rsidRPr="00CA64C2">
                        <w:rPr>
                          <w:b/>
                        </w:rPr>
                        <w:t>:</w:t>
                      </w:r>
                      <w:proofErr w:type="gramEnd"/>
                      <w:r w:rsidR="00CA64C2" w:rsidRPr="00CA64C2">
                        <w:rPr>
                          <w:b/>
                        </w:rPr>
                        <w:br/>
                      </w:r>
                      <w:r w:rsidRPr="00CA64C2">
                        <w:rPr>
                          <w:b/>
                        </w:rPr>
                        <w:t>Block:</w:t>
                      </w:r>
                    </w:p>
                  </w:txbxContent>
                </v:textbox>
              </v:shape>
            </w:pict>
          </mc:Fallback>
        </mc:AlternateContent>
      </w:r>
      <w:r w:rsidR="00E0268E" w:rsidRPr="00E0268E">
        <w:rPr>
          <w:b/>
          <w:sz w:val="24"/>
          <w:szCs w:val="24"/>
        </w:rPr>
        <w:t>Unit</w:t>
      </w:r>
      <w:r w:rsidR="001C7D61">
        <w:rPr>
          <w:b/>
          <w:sz w:val="24"/>
          <w:szCs w:val="24"/>
        </w:rPr>
        <w:t xml:space="preserve"> </w:t>
      </w:r>
      <w:r w:rsidR="000E118B">
        <w:rPr>
          <w:b/>
          <w:sz w:val="24"/>
          <w:szCs w:val="24"/>
        </w:rPr>
        <w:t>2</w:t>
      </w:r>
      <w:r w:rsidR="001C7D61">
        <w:rPr>
          <w:b/>
          <w:sz w:val="24"/>
          <w:szCs w:val="24"/>
        </w:rPr>
        <w:t xml:space="preserve">: </w:t>
      </w:r>
      <w:r w:rsidR="003034A6">
        <w:rPr>
          <w:b/>
          <w:sz w:val="24"/>
          <w:szCs w:val="24"/>
        </w:rPr>
        <w:t>Kinematics</w:t>
      </w:r>
      <w:r w:rsidR="000E118B">
        <w:rPr>
          <w:b/>
          <w:sz w:val="24"/>
          <w:szCs w:val="24"/>
        </w:rPr>
        <w:t xml:space="preserve"> in 2</w:t>
      </w:r>
      <w:r>
        <w:rPr>
          <w:b/>
          <w:sz w:val="24"/>
          <w:szCs w:val="24"/>
        </w:rPr>
        <w:t>D</w:t>
      </w:r>
    </w:p>
    <w:p w14:paraId="1572DE84" w14:textId="77777777" w:rsidR="00D64731" w:rsidRPr="00D64731" w:rsidRDefault="00D64731" w:rsidP="00D64731">
      <w:pPr>
        <w:tabs>
          <w:tab w:val="left" w:pos="2145"/>
        </w:tabs>
      </w:pPr>
      <w:r>
        <w:t xml:space="preserve">Please be as </w:t>
      </w:r>
      <w:r w:rsidRPr="00A03029">
        <w:rPr>
          <w:b/>
          <w:i/>
        </w:rPr>
        <w:t>reflective</w:t>
      </w:r>
      <w:r>
        <w:t xml:space="preserve"> as possible with your student log.  My aim with these quizzes is to provide an opportunity for you to self assess your progress as we transverse the concepts of AP Physics 1.  </w:t>
      </w:r>
      <w:r w:rsidRPr="00A03029">
        <w:rPr>
          <w:b/>
          <w:i/>
        </w:rPr>
        <w:t>These quizzes are FOR YOU</w:t>
      </w:r>
      <w:r>
        <w:t>.</w:t>
      </w:r>
    </w:p>
    <w:tbl>
      <w:tblPr>
        <w:tblStyle w:val="TableGrid"/>
        <w:tblW w:w="0" w:type="auto"/>
        <w:tblLayout w:type="fixed"/>
        <w:tblLook w:val="04A0" w:firstRow="1" w:lastRow="0" w:firstColumn="1" w:lastColumn="0" w:noHBand="0" w:noVBand="1"/>
      </w:tblPr>
      <w:tblGrid>
        <w:gridCol w:w="1809"/>
        <w:gridCol w:w="993"/>
        <w:gridCol w:w="992"/>
        <w:gridCol w:w="850"/>
        <w:gridCol w:w="9781"/>
      </w:tblGrid>
      <w:tr w:rsidR="00D64731" w14:paraId="7C715932" w14:textId="77777777" w:rsidTr="00D64731">
        <w:tc>
          <w:tcPr>
            <w:tcW w:w="1809" w:type="dxa"/>
            <w:shd w:val="clear" w:color="auto" w:fill="D9D9D9" w:themeFill="background1" w:themeFillShade="D9"/>
          </w:tcPr>
          <w:p w14:paraId="72CF17FC" w14:textId="77777777" w:rsidR="00D64731" w:rsidRPr="002617CB" w:rsidRDefault="00D64731" w:rsidP="00553F1C">
            <w:pPr>
              <w:jc w:val="center"/>
              <w:rPr>
                <w:b/>
                <w:sz w:val="24"/>
                <w:szCs w:val="24"/>
              </w:rPr>
            </w:pPr>
            <w:r w:rsidRPr="002617CB">
              <w:rPr>
                <w:b/>
                <w:sz w:val="24"/>
                <w:szCs w:val="24"/>
              </w:rPr>
              <w:t>Topic</w:t>
            </w:r>
          </w:p>
        </w:tc>
        <w:tc>
          <w:tcPr>
            <w:tcW w:w="2835" w:type="dxa"/>
            <w:gridSpan w:val="3"/>
            <w:shd w:val="clear" w:color="auto" w:fill="D9D9D9" w:themeFill="background1" w:themeFillShade="D9"/>
          </w:tcPr>
          <w:p w14:paraId="0DD81AEE" w14:textId="77777777" w:rsidR="00D64731" w:rsidRPr="002617CB" w:rsidRDefault="00D64731" w:rsidP="00553F1C">
            <w:pPr>
              <w:jc w:val="center"/>
              <w:rPr>
                <w:b/>
                <w:sz w:val="24"/>
                <w:szCs w:val="24"/>
              </w:rPr>
            </w:pPr>
            <w:r w:rsidRPr="002617CB">
              <w:rPr>
                <w:b/>
                <w:sz w:val="24"/>
                <w:szCs w:val="24"/>
              </w:rPr>
              <w:t>Checkpoint</w:t>
            </w:r>
            <w:r>
              <w:rPr>
                <w:b/>
                <w:sz w:val="24"/>
                <w:szCs w:val="24"/>
              </w:rPr>
              <w:t>s</w:t>
            </w:r>
          </w:p>
        </w:tc>
        <w:tc>
          <w:tcPr>
            <w:tcW w:w="9781" w:type="dxa"/>
            <w:shd w:val="clear" w:color="auto" w:fill="D9D9D9" w:themeFill="background1" w:themeFillShade="D9"/>
          </w:tcPr>
          <w:p w14:paraId="368DE405" w14:textId="77777777" w:rsidR="00D64731" w:rsidRPr="002617CB" w:rsidRDefault="00D64731" w:rsidP="00233388">
            <w:pPr>
              <w:jc w:val="center"/>
              <w:rPr>
                <w:b/>
                <w:sz w:val="24"/>
                <w:szCs w:val="24"/>
              </w:rPr>
            </w:pPr>
            <w:r w:rsidRPr="002617CB">
              <w:rPr>
                <w:b/>
                <w:sz w:val="24"/>
                <w:szCs w:val="24"/>
              </w:rPr>
              <w:t>Plan for Improvement</w:t>
            </w:r>
          </w:p>
        </w:tc>
      </w:tr>
      <w:tr w:rsidR="00D64731" w14:paraId="051EE61E" w14:textId="77777777" w:rsidTr="00E43664">
        <w:trPr>
          <w:trHeight w:val="2268"/>
        </w:trPr>
        <w:tc>
          <w:tcPr>
            <w:tcW w:w="1809" w:type="dxa"/>
          </w:tcPr>
          <w:p w14:paraId="2377DB03" w14:textId="10451F9E" w:rsidR="00D64731" w:rsidRDefault="00D64731" w:rsidP="00F30F9F">
            <w:pPr>
              <w:autoSpaceDE w:val="0"/>
              <w:autoSpaceDN w:val="0"/>
              <w:adjustRightInd w:val="0"/>
            </w:pPr>
            <w:bookmarkStart w:id="0" w:name="_GoBack" w:colFirst="0" w:colLast="4"/>
            <w:r w:rsidRPr="001C7D61">
              <w:rPr>
                <w:b/>
                <w:bCs/>
              </w:rPr>
              <w:t xml:space="preserve">1) </w:t>
            </w:r>
            <w:r w:rsidR="000E118B">
              <w:rPr>
                <w:b/>
                <w:bCs/>
              </w:rPr>
              <w:t>Perpendicular Vectors</w:t>
            </w:r>
          </w:p>
          <w:p w14:paraId="4819C1B4" w14:textId="77777777" w:rsidR="00D64731" w:rsidRDefault="00D64731" w:rsidP="00F30F9F">
            <w:pPr>
              <w:autoSpaceDE w:val="0"/>
              <w:autoSpaceDN w:val="0"/>
              <w:adjustRightInd w:val="0"/>
            </w:pPr>
          </w:p>
          <w:p w14:paraId="1F28F866" w14:textId="77777777" w:rsidR="00D64731" w:rsidRPr="001C7D61" w:rsidRDefault="00D64731" w:rsidP="00F30F9F">
            <w:pPr>
              <w:autoSpaceDE w:val="0"/>
              <w:autoSpaceDN w:val="0"/>
              <w:adjustRightInd w:val="0"/>
            </w:pPr>
          </w:p>
        </w:tc>
        <w:tc>
          <w:tcPr>
            <w:tcW w:w="993" w:type="dxa"/>
          </w:tcPr>
          <w:p w14:paraId="01CE2B03" w14:textId="77777777" w:rsidR="00D64731" w:rsidRPr="001C7D61" w:rsidRDefault="00D64731" w:rsidP="00F30F9F"/>
        </w:tc>
        <w:tc>
          <w:tcPr>
            <w:tcW w:w="992" w:type="dxa"/>
          </w:tcPr>
          <w:p w14:paraId="5D54D047" w14:textId="77777777" w:rsidR="00D64731" w:rsidRPr="001C7D61" w:rsidRDefault="00D64731" w:rsidP="00F30F9F"/>
        </w:tc>
        <w:tc>
          <w:tcPr>
            <w:tcW w:w="850" w:type="dxa"/>
          </w:tcPr>
          <w:p w14:paraId="19C72ADC" w14:textId="77777777" w:rsidR="00D64731" w:rsidRPr="001C7D61" w:rsidRDefault="00D64731" w:rsidP="00F30F9F"/>
        </w:tc>
        <w:tc>
          <w:tcPr>
            <w:tcW w:w="9781" w:type="dxa"/>
          </w:tcPr>
          <w:p w14:paraId="08C3F618" w14:textId="77777777" w:rsidR="00D64731" w:rsidRPr="001C7D61" w:rsidRDefault="00D64731" w:rsidP="00F30F9F"/>
          <w:p w14:paraId="60C4A4B9" w14:textId="77777777" w:rsidR="00D64731" w:rsidRPr="001C7D61" w:rsidRDefault="00D64731" w:rsidP="00F30F9F"/>
          <w:p w14:paraId="72F03B46" w14:textId="77777777" w:rsidR="00D64731" w:rsidRPr="001C7D61" w:rsidRDefault="00D64731" w:rsidP="00F30F9F"/>
        </w:tc>
      </w:tr>
      <w:tr w:rsidR="00D64731" w14:paraId="59E79510" w14:textId="77777777" w:rsidTr="00E43664">
        <w:trPr>
          <w:trHeight w:val="2268"/>
        </w:trPr>
        <w:tc>
          <w:tcPr>
            <w:tcW w:w="1809" w:type="dxa"/>
          </w:tcPr>
          <w:p w14:paraId="1B3D2920" w14:textId="592982C8" w:rsidR="00D64731" w:rsidRDefault="00D64731" w:rsidP="00F30F9F">
            <w:pPr>
              <w:autoSpaceDE w:val="0"/>
              <w:autoSpaceDN w:val="0"/>
              <w:adjustRightInd w:val="0"/>
              <w:rPr>
                <w:b/>
                <w:bCs/>
              </w:rPr>
            </w:pPr>
            <w:r>
              <w:rPr>
                <w:b/>
                <w:bCs/>
              </w:rPr>
              <w:t>2</w:t>
            </w:r>
            <w:r w:rsidR="000E118B">
              <w:rPr>
                <w:b/>
                <w:bCs/>
              </w:rPr>
              <w:t>) Vector Addition (Trig or Component Method</w:t>
            </w:r>
          </w:p>
          <w:p w14:paraId="145F7BEE" w14:textId="77777777" w:rsidR="00D64731" w:rsidRPr="001C7D61" w:rsidRDefault="00D64731" w:rsidP="00F30F9F">
            <w:pPr>
              <w:autoSpaceDE w:val="0"/>
              <w:autoSpaceDN w:val="0"/>
              <w:adjustRightInd w:val="0"/>
              <w:rPr>
                <w:b/>
                <w:bCs/>
              </w:rPr>
            </w:pPr>
          </w:p>
        </w:tc>
        <w:tc>
          <w:tcPr>
            <w:tcW w:w="993" w:type="dxa"/>
          </w:tcPr>
          <w:p w14:paraId="2E2221FE" w14:textId="77777777" w:rsidR="00D64731" w:rsidRPr="001C7D61" w:rsidRDefault="00D64731" w:rsidP="00F30F9F"/>
        </w:tc>
        <w:tc>
          <w:tcPr>
            <w:tcW w:w="992" w:type="dxa"/>
          </w:tcPr>
          <w:p w14:paraId="6E7EE084" w14:textId="77777777" w:rsidR="00D64731" w:rsidRPr="001C7D61" w:rsidRDefault="00D64731" w:rsidP="00F30F9F"/>
        </w:tc>
        <w:tc>
          <w:tcPr>
            <w:tcW w:w="850" w:type="dxa"/>
          </w:tcPr>
          <w:p w14:paraId="14782097" w14:textId="77777777" w:rsidR="00D64731" w:rsidRPr="001C7D61" w:rsidRDefault="00D64731" w:rsidP="00F30F9F"/>
        </w:tc>
        <w:tc>
          <w:tcPr>
            <w:tcW w:w="9781" w:type="dxa"/>
          </w:tcPr>
          <w:p w14:paraId="5F87056A" w14:textId="77777777" w:rsidR="00D64731" w:rsidRPr="001C7D61" w:rsidRDefault="00D64731" w:rsidP="00F30F9F"/>
        </w:tc>
      </w:tr>
      <w:tr w:rsidR="00D64731" w14:paraId="2307DFB6" w14:textId="77777777" w:rsidTr="00E43664">
        <w:trPr>
          <w:trHeight w:val="2268"/>
        </w:trPr>
        <w:tc>
          <w:tcPr>
            <w:tcW w:w="1809" w:type="dxa"/>
          </w:tcPr>
          <w:p w14:paraId="244E73AF" w14:textId="7C4834D4" w:rsidR="00D64731" w:rsidRDefault="00D64731" w:rsidP="00F30F9F">
            <w:pPr>
              <w:autoSpaceDE w:val="0"/>
              <w:autoSpaceDN w:val="0"/>
              <w:adjustRightInd w:val="0"/>
              <w:rPr>
                <w:b/>
                <w:bCs/>
              </w:rPr>
            </w:pPr>
            <w:r>
              <w:rPr>
                <w:b/>
                <w:bCs/>
              </w:rPr>
              <w:t>3</w:t>
            </w:r>
            <w:r w:rsidRPr="001C7D61">
              <w:rPr>
                <w:b/>
                <w:bCs/>
              </w:rPr>
              <w:t>)</w:t>
            </w:r>
            <w:r>
              <w:rPr>
                <w:b/>
                <w:bCs/>
              </w:rPr>
              <w:t xml:space="preserve"> </w:t>
            </w:r>
            <w:r w:rsidR="000E118B">
              <w:rPr>
                <w:b/>
                <w:bCs/>
              </w:rPr>
              <w:t>Projectile Basics</w:t>
            </w:r>
          </w:p>
          <w:p w14:paraId="70B8D77D" w14:textId="77777777" w:rsidR="00D64731" w:rsidRDefault="00D64731" w:rsidP="00F30F9F">
            <w:pPr>
              <w:autoSpaceDE w:val="0"/>
              <w:autoSpaceDN w:val="0"/>
              <w:adjustRightInd w:val="0"/>
            </w:pPr>
          </w:p>
          <w:p w14:paraId="7E2FCB38" w14:textId="77777777" w:rsidR="00D64731" w:rsidRDefault="00D64731" w:rsidP="00F30F9F">
            <w:pPr>
              <w:autoSpaceDE w:val="0"/>
              <w:autoSpaceDN w:val="0"/>
              <w:adjustRightInd w:val="0"/>
            </w:pPr>
          </w:p>
          <w:p w14:paraId="0A942A71" w14:textId="77777777" w:rsidR="00D64731" w:rsidRPr="001C7D61" w:rsidRDefault="00D64731" w:rsidP="00F30F9F">
            <w:pPr>
              <w:autoSpaceDE w:val="0"/>
              <w:autoSpaceDN w:val="0"/>
              <w:adjustRightInd w:val="0"/>
            </w:pPr>
          </w:p>
        </w:tc>
        <w:tc>
          <w:tcPr>
            <w:tcW w:w="993" w:type="dxa"/>
          </w:tcPr>
          <w:p w14:paraId="712CF7B5" w14:textId="77777777" w:rsidR="00D64731" w:rsidRPr="001C7D61" w:rsidRDefault="00D64731" w:rsidP="00F30F9F"/>
        </w:tc>
        <w:tc>
          <w:tcPr>
            <w:tcW w:w="992" w:type="dxa"/>
          </w:tcPr>
          <w:p w14:paraId="6527BF9B" w14:textId="77777777" w:rsidR="00D64731" w:rsidRPr="001C7D61" w:rsidRDefault="00D64731" w:rsidP="00F30F9F"/>
        </w:tc>
        <w:tc>
          <w:tcPr>
            <w:tcW w:w="850" w:type="dxa"/>
          </w:tcPr>
          <w:p w14:paraId="40EE8A08" w14:textId="77777777" w:rsidR="00D64731" w:rsidRPr="001C7D61" w:rsidRDefault="00D64731" w:rsidP="00F30F9F"/>
        </w:tc>
        <w:tc>
          <w:tcPr>
            <w:tcW w:w="9781" w:type="dxa"/>
          </w:tcPr>
          <w:p w14:paraId="1A321DE4" w14:textId="77777777" w:rsidR="00D64731" w:rsidRPr="001C7D61" w:rsidRDefault="00D64731" w:rsidP="00F30F9F"/>
          <w:p w14:paraId="0FB16429" w14:textId="77777777" w:rsidR="00D64731" w:rsidRPr="001C7D61" w:rsidRDefault="00D64731" w:rsidP="00F30F9F"/>
          <w:p w14:paraId="235C3271" w14:textId="77777777" w:rsidR="00D64731" w:rsidRPr="001C7D61" w:rsidRDefault="00D64731" w:rsidP="00F30F9F"/>
        </w:tc>
      </w:tr>
      <w:tr w:rsidR="00D64731" w14:paraId="234D212D" w14:textId="77777777" w:rsidTr="00E43664">
        <w:trPr>
          <w:trHeight w:val="2268"/>
        </w:trPr>
        <w:tc>
          <w:tcPr>
            <w:tcW w:w="1809" w:type="dxa"/>
          </w:tcPr>
          <w:p w14:paraId="001E079D" w14:textId="4C5895C9" w:rsidR="00D64731" w:rsidRDefault="00D64731" w:rsidP="00D64731">
            <w:pPr>
              <w:autoSpaceDE w:val="0"/>
              <w:autoSpaceDN w:val="0"/>
              <w:adjustRightInd w:val="0"/>
              <w:rPr>
                <w:b/>
                <w:bCs/>
              </w:rPr>
            </w:pPr>
            <w:r>
              <w:rPr>
                <w:b/>
                <w:bCs/>
              </w:rPr>
              <w:t>4</w:t>
            </w:r>
            <w:r w:rsidRPr="001C7D61">
              <w:rPr>
                <w:b/>
                <w:bCs/>
              </w:rPr>
              <w:t xml:space="preserve">) </w:t>
            </w:r>
            <w:r w:rsidR="000E118B">
              <w:rPr>
                <w:b/>
                <w:bCs/>
              </w:rPr>
              <w:t>Projectile Advanced</w:t>
            </w:r>
          </w:p>
          <w:p w14:paraId="1B16B1E2" w14:textId="77777777" w:rsidR="00D64731" w:rsidRDefault="00D64731" w:rsidP="00F30F9F">
            <w:pPr>
              <w:autoSpaceDE w:val="0"/>
              <w:autoSpaceDN w:val="0"/>
              <w:adjustRightInd w:val="0"/>
              <w:rPr>
                <w:b/>
                <w:bCs/>
              </w:rPr>
            </w:pPr>
          </w:p>
          <w:p w14:paraId="50B2E625" w14:textId="77777777" w:rsidR="00D64731" w:rsidRPr="001C7D61" w:rsidRDefault="00D64731" w:rsidP="00F30F9F">
            <w:pPr>
              <w:autoSpaceDE w:val="0"/>
              <w:autoSpaceDN w:val="0"/>
              <w:adjustRightInd w:val="0"/>
              <w:rPr>
                <w:b/>
                <w:bCs/>
              </w:rPr>
            </w:pPr>
          </w:p>
        </w:tc>
        <w:tc>
          <w:tcPr>
            <w:tcW w:w="993" w:type="dxa"/>
          </w:tcPr>
          <w:p w14:paraId="7A3406C2" w14:textId="77777777" w:rsidR="00D64731" w:rsidRPr="001C7D61" w:rsidRDefault="00D64731" w:rsidP="00F30F9F"/>
        </w:tc>
        <w:tc>
          <w:tcPr>
            <w:tcW w:w="992" w:type="dxa"/>
          </w:tcPr>
          <w:p w14:paraId="38F44134" w14:textId="77777777" w:rsidR="00D64731" w:rsidRPr="001C7D61" w:rsidRDefault="00D64731" w:rsidP="00F30F9F"/>
        </w:tc>
        <w:tc>
          <w:tcPr>
            <w:tcW w:w="850" w:type="dxa"/>
          </w:tcPr>
          <w:p w14:paraId="0D764421" w14:textId="77777777" w:rsidR="00D64731" w:rsidRPr="001C7D61" w:rsidRDefault="00D64731" w:rsidP="00F30F9F"/>
        </w:tc>
        <w:tc>
          <w:tcPr>
            <w:tcW w:w="9781" w:type="dxa"/>
          </w:tcPr>
          <w:p w14:paraId="0D207078" w14:textId="77777777" w:rsidR="00D64731" w:rsidRPr="001C7D61" w:rsidRDefault="00D64731" w:rsidP="00F30F9F"/>
          <w:p w14:paraId="30877433" w14:textId="77777777" w:rsidR="00D64731" w:rsidRPr="001C7D61" w:rsidRDefault="00D64731" w:rsidP="00F30F9F"/>
          <w:p w14:paraId="5781A2BD" w14:textId="77777777" w:rsidR="00D64731" w:rsidRPr="001C7D61" w:rsidRDefault="00D64731" w:rsidP="00F30F9F"/>
        </w:tc>
      </w:tr>
      <w:bookmarkEnd w:id="0"/>
    </w:tbl>
    <w:p w14:paraId="26E49D82" w14:textId="77777777" w:rsidR="00E43664" w:rsidRDefault="00E43664" w:rsidP="00D64731"/>
    <w:p w14:paraId="36CEC41B" w14:textId="77777777" w:rsidR="00E43664" w:rsidRDefault="00E43664">
      <w:r>
        <w:br w:type="page"/>
      </w:r>
    </w:p>
    <w:p w14:paraId="18EDE0AA" w14:textId="2B7B5DEB" w:rsidR="003076F1" w:rsidRDefault="00D64731" w:rsidP="00D64731">
      <w:r>
        <w:lastRenderedPageBreak/>
        <w:t xml:space="preserve">In order to receive credit for your student log you </w:t>
      </w:r>
      <w:r w:rsidRPr="00A03029">
        <w:rPr>
          <w:b/>
          <w:i/>
        </w:rPr>
        <w:t>MUST complete the unit quiz at the end of the unit AND hand in your log BEFORE the Unit Test for the unit</w:t>
      </w:r>
      <w:r>
        <w:t>.</w:t>
      </w:r>
    </w:p>
    <w:tbl>
      <w:tblPr>
        <w:tblStyle w:val="TableGrid"/>
        <w:tblW w:w="14850" w:type="dxa"/>
        <w:tblLayout w:type="fixed"/>
        <w:tblLook w:val="04A0" w:firstRow="1" w:lastRow="0" w:firstColumn="1" w:lastColumn="0" w:noHBand="0" w:noVBand="1"/>
      </w:tblPr>
      <w:tblGrid>
        <w:gridCol w:w="2376"/>
        <w:gridCol w:w="2268"/>
        <w:gridCol w:w="2127"/>
        <w:gridCol w:w="2835"/>
        <w:gridCol w:w="2551"/>
        <w:gridCol w:w="2693"/>
      </w:tblGrid>
      <w:tr w:rsidR="00E43664" w:rsidRPr="00C0656F" w14:paraId="54C99BAF" w14:textId="77777777" w:rsidTr="00381C74">
        <w:trPr>
          <w:trHeight w:val="469"/>
        </w:trPr>
        <w:tc>
          <w:tcPr>
            <w:tcW w:w="2376" w:type="dxa"/>
            <w:vMerge w:val="restart"/>
            <w:vAlign w:val="center"/>
          </w:tcPr>
          <w:p w14:paraId="3E579382" w14:textId="77777777" w:rsidR="00E43664" w:rsidRDefault="00E43664" w:rsidP="00381C74">
            <w:pPr>
              <w:autoSpaceDE w:val="0"/>
              <w:autoSpaceDN w:val="0"/>
              <w:adjustRightInd w:val="0"/>
              <w:jc w:val="center"/>
              <w:rPr>
                <w:b/>
                <w:bCs/>
              </w:rPr>
            </w:pPr>
            <w:r>
              <w:rPr>
                <w:b/>
                <w:bCs/>
                <w:u w:val="single"/>
              </w:rPr>
              <w:t>STUDENT</w:t>
            </w:r>
            <w:r>
              <w:rPr>
                <w:b/>
                <w:bCs/>
              </w:rPr>
              <w:t>: Please highlight one of the columns that you feel reflects your progress in this unit.</w:t>
            </w:r>
          </w:p>
        </w:tc>
        <w:tc>
          <w:tcPr>
            <w:tcW w:w="2268" w:type="dxa"/>
            <w:vMerge w:val="restart"/>
            <w:vAlign w:val="center"/>
          </w:tcPr>
          <w:p w14:paraId="40C2B0E7" w14:textId="77777777" w:rsidR="00E43664" w:rsidRPr="00C0656F" w:rsidRDefault="00E43664" w:rsidP="00381C74">
            <w:pPr>
              <w:jc w:val="center"/>
              <w:rPr>
                <w:rFonts w:ascii="Calibri" w:hAnsi="Calibri"/>
                <w:sz w:val="20"/>
                <w:szCs w:val="20"/>
              </w:rPr>
            </w:pPr>
            <w:r>
              <w:rPr>
                <w:rFonts w:ascii="Calibri" w:hAnsi="Calibri" w:cs="Arial"/>
                <w:b/>
                <w:bCs/>
                <w:i/>
                <w:iCs/>
                <w:sz w:val="20"/>
                <w:szCs w:val="20"/>
                <w:lang w:val="en-US"/>
              </w:rPr>
              <w:t>I</w:t>
            </w:r>
            <w:r w:rsidRPr="00C0656F">
              <w:rPr>
                <w:rFonts w:ascii="Calibri" w:hAnsi="Calibri" w:cs="Arial"/>
                <w:b/>
                <w:bCs/>
                <w:i/>
                <w:iCs/>
                <w:sz w:val="20"/>
                <w:szCs w:val="20"/>
                <w:lang w:val="en-US"/>
              </w:rPr>
              <w:t xml:space="preserve"> was unable to </w:t>
            </w:r>
            <w:r>
              <w:rPr>
                <w:rFonts w:ascii="Calibri" w:hAnsi="Calibri" w:cs="Arial"/>
                <w:b/>
                <w:bCs/>
                <w:i/>
                <w:iCs/>
                <w:sz w:val="20"/>
                <w:szCs w:val="20"/>
                <w:lang w:val="en-US"/>
              </w:rPr>
              <w:t>demonstrate an understanding of the concepts covered in this unit.</w:t>
            </w:r>
          </w:p>
        </w:tc>
        <w:tc>
          <w:tcPr>
            <w:tcW w:w="2127" w:type="dxa"/>
            <w:shd w:val="clear" w:color="auto" w:fill="C0C0C0"/>
            <w:vAlign w:val="center"/>
          </w:tcPr>
          <w:p w14:paraId="08095D1F" w14:textId="77777777" w:rsidR="00E43664" w:rsidRPr="00C0656F" w:rsidRDefault="00E43664" w:rsidP="00381C74">
            <w:pPr>
              <w:spacing w:line="300" w:lineRule="auto"/>
              <w:jc w:val="center"/>
              <w:rPr>
                <w:rFonts w:ascii="Calibri" w:hAnsi="Calibri"/>
                <w:sz w:val="20"/>
                <w:szCs w:val="20"/>
              </w:rPr>
            </w:pPr>
            <w:r w:rsidRPr="00C0656F">
              <w:rPr>
                <w:rFonts w:ascii="Calibri" w:hAnsi="Calibri" w:cs="Arial"/>
                <w:b/>
                <w:bCs/>
                <w:sz w:val="20"/>
                <w:szCs w:val="20"/>
                <w:lang w:val="en-US"/>
              </w:rPr>
              <w:t>Novice</w:t>
            </w:r>
          </w:p>
        </w:tc>
        <w:tc>
          <w:tcPr>
            <w:tcW w:w="2835" w:type="dxa"/>
            <w:shd w:val="clear" w:color="auto" w:fill="C0C0C0"/>
            <w:vAlign w:val="center"/>
          </w:tcPr>
          <w:p w14:paraId="6A462183" w14:textId="77777777" w:rsidR="00E43664" w:rsidRPr="00C0656F" w:rsidRDefault="00E43664" w:rsidP="00381C74">
            <w:pPr>
              <w:spacing w:line="300" w:lineRule="auto"/>
              <w:jc w:val="center"/>
              <w:rPr>
                <w:rFonts w:ascii="Calibri" w:hAnsi="Calibri"/>
                <w:sz w:val="20"/>
                <w:szCs w:val="20"/>
              </w:rPr>
            </w:pPr>
            <w:r w:rsidRPr="00C0656F">
              <w:rPr>
                <w:rFonts w:ascii="Calibri" w:hAnsi="Calibri" w:cs="Arial"/>
                <w:b/>
                <w:bCs/>
                <w:sz w:val="20"/>
                <w:szCs w:val="20"/>
                <w:lang w:val="en-US"/>
              </w:rPr>
              <w:t>Learner</w:t>
            </w:r>
          </w:p>
        </w:tc>
        <w:tc>
          <w:tcPr>
            <w:tcW w:w="2551" w:type="dxa"/>
            <w:shd w:val="clear" w:color="auto" w:fill="C0C0C0"/>
            <w:vAlign w:val="center"/>
          </w:tcPr>
          <w:p w14:paraId="1F8081B9" w14:textId="77777777" w:rsidR="00E43664" w:rsidRPr="00C0656F" w:rsidRDefault="00E43664" w:rsidP="00381C74">
            <w:pPr>
              <w:spacing w:line="300" w:lineRule="auto"/>
              <w:jc w:val="center"/>
              <w:rPr>
                <w:rFonts w:ascii="Calibri" w:hAnsi="Calibri"/>
                <w:sz w:val="20"/>
                <w:szCs w:val="20"/>
              </w:rPr>
            </w:pPr>
            <w:r w:rsidRPr="00C0656F">
              <w:rPr>
                <w:rFonts w:ascii="Calibri" w:hAnsi="Calibri" w:cs="Arial"/>
                <w:b/>
                <w:bCs/>
                <w:sz w:val="20"/>
                <w:szCs w:val="20"/>
                <w:lang w:val="en-US"/>
              </w:rPr>
              <w:t>Practitioner</w:t>
            </w:r>
          </w:p>
        </w:tc>
        <w:tc>
          <w:tcPr>
            <w:tcW w:w="2693" w:type="dxa"/>
            <w:shd w:val="clear" w:color="auto" w:fill="C0C0C0"/>
            <w:vAlign w:val="center"/>
          </w:tcPr>
          <w:p w14:paraId="1FFD5599" w14:textId="77777777" w:rsidR="00E43664" w:rsidRPr="00C0656F" w:rsidRDefault="00E43664" w:rsidP="00381C74">
            <w:pPr>
              <w:spacing w:line="300" w:lineRule="auto"/>
              <w:jc w:val="center"/>
              <w:rPr>
                <w:rFonts w:ascii="Calibri" w:hAnsi="Calibri"/>
                <w:sz w:val="20"/>
                <w:szCs w:val="20"/>
              </w:rPr>
            </w:pPr>
            <w:r w:rsidRPr="00C0656F">
              <w:rPr>
                <w:rFonts w:ascii="Calibri" w:hAnsi="Calibri" w:cs="Arial"/>
                <w:b/>
                <w:bCs/>
                <w:sz w:val="20"/>
                <w:szCs w:val="20"/>
                <w:lang w:val="en-US"/>
              </w:rPr>
              <w:t>Expert</w:t>
            </w:r>
          </w:p>
        </w:tc>
      </w:tr>
      <w:tr w:rsidR="00E43664" w:rsidRPr="00C0656F" w14:paraId="330B7D57" w14:textId="77777777" w:rsidTr="00381C74">
        <w:trPr>
          <w:trHeight w:val="469"/>
        </w:trPr>
        <w:tc>
          <w:tcPr>
            <w:tcW w:w="2376" w:type="dxa"/>
            <w:vMerge/>
            <w:vAlign w:val="center"/>
          </w:tcPr>
          <w:p w14:paraId="55665EE4" w14:textId="77777777" w:rsidR="00E43664" w:rsidRPr="00492B4F" w:rsidRDefault="00E43664" w:rsidP="00381C74">
            <w:pPr>
              <w:autoSpaceDE w:val="0"/>
              <w:autoSpaceDN w:val="0"/>
              <w:adjustRightInd w:val="0"/>
              <w:jc w:val="center"/>
              <w:rPr>
                <w:b/>
                <w:bCs/>
                <w:u w:val="single"/>
              </w:rPr>
            </w:pPr>
          </w:p>
        </w:tc>
        <w:tc>
          <w:tcPr>
            <w:tcW w:w="2268" w:type="dxa"/>
            <w:vMerge/>
            <w:vAlign w:val="center"/>
          </w:tcPr>
          <w:p w14:paraId="53533442" w14:textId="77777777" w:rsidR="00E43664" w:rsidRPr="00C0656F" w:rsidRDefault="00E43664" w:rsidP="00381C74">
            <w:pPr>
              <w:jc w:val="center"/>
              <w:rPr>
                <w:rFonts w:ascii="Calibri" w:hAnsi="Calibri" w:cs="Arial"/>
                <w:b/>
                <w:bCs/>
                <w:i/>
                <w:iCs/>
                <w:sz w:val="20"/>
                <w:szCs w:val="20"/>
                <w:lang w:val="en-US"/>
              </w:rPr>
            </w:pPr>
          </w:p>
        </w:tc>
        <w:tc>
          <w:tcPr>
            <w:tcW w:w="2127" w:type="dxa"/>
          </w:tcPr>
          <w:p w14:paraId="3A08A33D" w14:textId="77777777" w:rsidR="00E43664" w:rsidRPr="00C0656F" w:rsidRDefault="00E43664" w:rsidP="00381C74">
            <w:pPr>
              <w:rPr>
                <w:rFonts w:ascii="Calibri" w:hAnsi="Calibri" w:cs="Arial"/>
                <w:b/>
                <w:bCs/>
                <w:i/>
                <w:iCs/>
                <w:sz w:val="20"/>
                <w:szCs w:val="20"/>
                <w:lang w:val="en-US"/>
              </w:rPr>
            </w:pPr>
            <w:r>
              <w:rPr>
                <w:rFonts w:ascii="Calibri" w:hAnsi="Calibri" w:cs="Arial"/>
                <w:sz w:val="20"/>
                <w:szCs w:val="20"/>
                <w:lang w:val="en-US"/>
              </w:rPr>
              <w:t xml:space="preserve">I have </w:t>
            </w:r>
            <w:r>
              <w:rPr>
                <w:rFonts w:ascii="Calibri" w:hAnsi="Calibri" w:cs="Arial"/>
                <w:b/>
                <w:i/>
                <w:sz w:val="20"/>
                <w:szCs w:val="20"/>
                <w:lang w:val="en-US"/>
              </w:rPr>
              <w:t>struggled to</w:t>
            </w:r>
            <w:r>
              <w:rPr>
                <w:rFonts w:ascii="Calibri" w:hAnsi="Calibri" w:cs="Arial"/>
                <w:sz w:val="20"/>
                <w:szCs w:val="20"/>
                <w:lang w:val="en-US"/>
              </w:rPr>
              <w:t xml:space="preserve"> demonstrate an understanding of the concepts in this unit.</w:t>
            </w:r>
          </w:p>
        </w:tc>
        <w:tc>
          <w:tcPr>
            <w:tcW w:w="2835" w:type="dxa"/>
          </w:tcPr>
          <w:p w14:paraId="786B3E23" w14:textId="77777777" w:rsidR="00E43664" w:rsidRPr="00C0656F" w:rsidRDefault="00E43664" w:rsidP="00381C74">
            <w:pPr>
              <w:rPr>
                <w:rFonts w:ascii="Calibri" w:hAnsi="Calibri" w:cs="Arial"/>
                <w:b/>
                <w:bCs/>
                <w:i/>
                <w:iCs/>
                <w:sz w:val="20"/>
                <w:szCs w:val="20"/>
                <w:lang w:val="en-US"/>
              </w:rPr>
            </w:pPr>
            <w:r>
              <w:rPr>
                <w:rFonts w:ascii="Calibri" w:hAnsi="Calibri" w:cs="Arial"/>
                <w:sz w:val="20"/>
                <w:szCs w:val="20"/>
                <w:lang w:val="en-US"/>
              </w:rPr>
              <w:t xml:space="preserve">I have </w:t>
            </w:r>
            <w:r>
              <w:rPr>
                <w:rFonts w:ascii="Calibri" w:hAnsi="Calibri" w:cs="Arial"/>
                <w:b/>
                <w:i/>
                <w:sz w:val="20"/>
                <w:szCs w:val="20"/>
                <w:lang w:val="en-US"/>
              </w:rPr>
              <w:t>somewhat</w:t>
            </w:r>
            <w:r>
              <w:rPr>
                <w:rFonts w:ascii="Calibri" w:hAnsi="Calibri" w:cs="Arial"/>
                <w:sz w:val="20"/>
                <w:szCs w:val="20"/>
                <w:lang w:val="en-US"/>
              </w:rPr>
              <w:t xml:space="preserve"> demonstrated an understanding of the concepts covered in this unit.</w:t>
            </w:r>
          </w:p>
        </w:tc>
        <w:tc>
          <w:tcPr>
            <w:tcW w:w="2551" w:type="dxa"/>
          </w:tcPr>
          <w:p w14:paraId="453BC2E5" w14:textId="77777777" w:rsidR="00E43664" w:rsidRPr="00C0656F" w:rsidRDefault="00E43664" w:rsidP="00381C74">
            <w:pPr>
              <w:rPr>
                <w:rFonts w:ascii="Calibri" w:hAnsi="Calibri" w:cs="Arial"/>
                <w:b/>
                <w:bCs/>
                <w:i/>
                <w:iCs/>
                <w:sz w:val="20"/>
                <w:szCs w:val="20"/>
                <w:lang w:val="en-US"/>
              </w:rPr>
            </w:pPr>
            <w:r>
              <w:rPr>
                <w:rFonts w:ascii="Calibri" w:hAnsi="Calibri" w:cs="Arial"/>
                <w:sz w:val="20"/>
                <w:szCs w:val="20"/>
                <w:lang w:val="en-US"/>
              </w:rPr>
              <w:t xml:space="preserve">I have </w:t>
            </w:r>
            <w:r w:rsidRPr="00D03329">
              <w:rPr>
                <w:rFonts w:ascii="Calibri" w:hAnsi="Calibri" w:cs="Arial"/>
                <w:b/>
                <w:i/>
                <w:sz w:val="20"/>
                <w:szCs w:val="20"/>
                <w:lang w:val="en-US"/>
              </w:rPr>
              <w:t>mostly</w:t>
            </w:r>
            <w:r>
              <w:rPr>
                <w:rFonts w:ascii="Calibri" w:hAnsi="Calibri" w:cs="Arial"/>
                <w:sz w:val="20"/>
                <w:szCs w:val="20"/>
                <w:lang w:val="en-US"/>
              </w:rPr>
              <w:t xml:space="preserve"> demonstrated an understanding of the concepts in this unit.</w:t>
            </w:r>
          </w:p>
        </w:tc>
        <w:tc>
          <w:tcPr>
            <w:tcW w:w="2693" w:type="dxa"/>
          </w:tcPr>
          <w:p w14:paraId="20B0A089" w14:textId="77777777" w:rsidR="00E43664" w:rsidRPr="00C0656F" w:rsidRDefault="00E43664" w:rsidP="00381C74">
            <w:pPr>
              <w:rPr>
                <w:rFonts w:ascii="Calibri" w:hAnsi="Calibri" w:cs="Arial"/>
                <w:b/>
                <w:bCs/>
                <w:i/>
                <w:iCs/>
                <w:sz w:val="20"/>
                <w:szCs w:val="20"/>
                <w:lang w:val="en-US"/>
              </w:rPr>
            </w:pPr>
            <w:r>
              <w:rPr>
                <w:rFonts w:ascii="Calibri" w:hAnsi="Calibri" w:cs="Arial"/>
                <w:sz w:val="20"/>
                <w:szCs w:val="20"/>
                <w:lang w:val="en-US"/>
              </w:rPr>
              <w:t xml:space="preserve">I have demonstrated a </w:t>
            </w:r>
            <w:r w:rsidRPr="00D03329">
              <w:rPr>
                <w:rFonts w:ascii="Calibri" w:hAnsi="Calibri" w:cs="Arial"/>
                <w:b/>
                <w:i/>
                <w:sz w:val="20"/>
                <w:szCs w:val="20"/>
                <w:lang w:val="en-US"/>
              </w:rPr>
              <w:t>strong</w:t>
            </w:r>
            <w:r>
              <w:rPr>
                <w:rFonts w:ascii="Calibri" w:hAnsi="Calibri" w:cs="Arial"/>
                <w:sz w:val="20"/>
                <w:szCs w:val="20"/>
                <w:lang w:val="en-US"/>
              </w:rPr>
              <w:t xml:space="preserve"> and </w:t>
            </w:r>
            <w:r w:rsidRPr="00D03329">
              <w:rPr>
                <w:rFonts w:ascii="Calibri" w:hAnsi="Calibri" w:cs="Arial"/>
                <w:b/>
                <w:i/>
                <w:sz w:val="20"/>
                <w:szCs w:val="20"/>
                <w:lang w:val="en-US"/>
              </w:rPr>
              <w:t>complete</w:t>
            </w:r>
            <w:r>
              <w:rPr>
                <w:rFonts w:ascii="Calibri" w:hAnsi="Calibri" w:cs="Arial"/>
                <w:sz w:val="20"/>
                <w:szCs w:val="20"/>
                <w:lang w:val="en-US"/>
              </w:rPr>
              <w:t xml:space="preserve"> understanding of the concepts covered in this unit.</w:t>
            </w:r>
          </w:p>
        </w:tc>
      </w:tr>
      <w:tr w:rsidR="00E43664" w:rsidRPr="00C0656F" w14:paraId="2A637296" w14:textId="77777777" w:rsidTr="00381C74">
        <w:trPr>
          <w:trHeight w:val="469"/>
        </w:trPr>
        <w:tc>
          <w:tcPr>
            <w:tcW w:w="2376" w:type="dxa"/>
            <w:vMerge w:val="restart"/>
            <w:vAlign w:val="center"/>
          </w:tcPr>
          <w:p w14:paraId="5AD436B7" w14:textId="77777777" w:rsidR="00E43664" w:rsidRDefault="00E43664" w:rsidP="00381C74">
            <w:pPr>
              <w:autoSpaceDE w:val="0"/>
              <w:autoSpaceDN w:val="0"/>
              <w:adjustRightInd w:val="0"/>
              <w:jc w:val="center"/>
              <w:rPr>
                <w:b/>
                <w:bCs/>
              </w:rPr>
            </w:pPr>
            <w:r w:rsidRPr="00492B4F">
              <w:rPr>
                <w:b/>
                <w:bCs/>
                <w:u w:val="single"/>
              </w:rPr>
              <w:t>TEACHER</w:t>
            </w:r>
            <w:r>
              <w:rPr>
                <w:b/>
                <w:bCs/>
              </w:rPr>
              <w:t>: Please do not write in these rows!</w:t>
            </w:r>
          </w:p>
        </w:tc>
        <w:tc>
          <w:tcPr>
            <w:tcW w:w="2268" w:type="dxa"/>
            <w:vMerge w:val="restart"/>
            <w:vAlign w:val="center"/>
          </w:tcPr>
          <w:p w14:paraId="1A43E898" w14:textId="77777777" w:rsidR="00E43664" w:rsidRPr="00C0656F" w:rsidRDefault="00E43664" w:rsidP="00381C74">
            <w:pPr>
              <w:jc w:val="center"/>
              <w:rPr>
                <w:rFonts w:ascii="Calibri" w:hAnsi="Calibri"/>
                <w:sz w:val="20"/>
                <w:szCs w:val="20"/>
              </w:rPr>
            </w:pPr>
            <w:r>
              <w:rPr>
                <w:rFonts w:ascii="Calibri" w:hAnsi="Calibri" w:cs="Arial"/>
                <w:b/>
                <w:bCs/>
                <w:i/>
                <w:iCs/>
                <w:sz w:val="20"/>
                <w:szCs w:val="20"/>
                <w:lang w:val="en-US"/>
              </w:rPr>
              <w:t>Learner</w:t>
            </w:r>
            <w:r w:rsidRPr="00C0656F">
              <w:rPr>
                <w:rFonts w:ascii="Calibri" w:hAnsi="Calibri" w:cs="Arial"/>
                <w:b/>
                <w:bCs/>
                <w:i/>
                <w:iCs/>
                <w:sz w:val="20"/>
                <w:szCs w:val="20"/>
                <w:lang w:val="en-US"/>
              </w:rPr>
              <w:t xml:space="preserve"> was unable to reflect in any ways described to the right</w:t>
            </w:r>
          </w:p>
        </w:tc>
        <w:tc>
          <w:tcPr>
            <w:tcW w:w="2127" w:type="dxa"/>
            <w:shd w:val="clear" w:color="auto" w:fill="C0C0C0"/>
            <w:vAlign w:val="center"/>
          </w:tcPr>
          <w:p w14:paraId="3A3EC817" w14:textId="77777777" w:rsidR="00E43664" w:rsidRPr="00C0656F" w:rsidRDefault="00E43664" w:rsidP="00381C74">
            <w:pPr>
              <w:spacing w:line="300" w:lineRule="auto"/>
              <w:jc w:val="center"/>
              <w:rPr>
                <w:rFonts w:ascii="Calibri" w:hAnsi="Calibri"/>
                <w:sz w:val="20"/>
                <w:szCs w:val="20"/>
              </w:rPr>
            </w:pPr>
            <w:r w:rsidRPr="00C0656F">
              <w:rPr>
                <w:rFonts w:ascii="Calibri" w:hAnsi="Calibri" w:cs="Arial"/>
                <w:b/>
                <w:bCs/>
                <w:sz w:val="20"/>
                <w:szCs w:val="20"/>
                <w:lang w:val="en-US"/>
              </w:rPr>
              <w:t>Novice</w:t>
            </w:r>
          </w:p>
        </w:tc>
        <w:tc>
          <w:tcPr>
            <w:tcW w:w="2835" w:type="dxa"/>
            <w:shd w:val="clear" w:color="auto" w:fill="C0C0C0"/>
            <w:vAlign w:val="center"/>
          </w:tcPr>
          <w:p w14:paraId="158EEF07" w14:textId="77777777" w:rsidR="00E43664" w:rsidRPr="00C0656F" w:rsidRDefault="00E43664" w:rsidP="00381C74">
            <w:pPr>
              <w:spacing w:line="300" w:lineRule="auto"/>
              <w:jc w:val="center"/>
              <w:rPr>
                <w:rFonts w:ascii="Calibri" w:hAnsi="Calibri"/>
                <w:sz w:val="20"/>
                <w:szCs w:val="20"/>
              </w:rPr>
            </w:pPr>
            <w:r w:rsidRPr="00C0656F">
              <w:rPr>
                <w:rFonts w:ascii="Calibri" w:hAnsi="Calibri" w:cs="Arial"/>
                <w:b/>
                <w:bCs/>
                <w:sz w:val="20"/>
                <w:szCs w:val="20"/>
                <w:lang w:val="en-US"/>
              </w:rPr>
              <w:t>Learner</w:t>
            </w:r>
          </w:p>
        </w:tc>
        <w:tc>
          <w:tcPr>
            <w:tcW w:w="2551" w:type="dxa"/>
            <w:shd w:val="clear" w:color="auto" w:fill="C0C0C0"/>
            <w:vAlign w:val="center"/>
          </w:tcPr>
          <w:p w14:paraId="27749CC3" w14:textId="77777777" w:rsidR="00E43664" w:rsidRPr="00C0656F" w:rsidRDefault="00E43664" w:rsidP="00381C74">
            <w:pPr>
              <w:spacing w:line="300" w:lineRule="auto"/>
              <w:jc w:val="center"/>
              <w:rPr>
                <w:rFonts w:ascii="Calibri" w:hAnsi="Calibri"/>
                <w:sz w:val="20"/>
                <w:szCs w:val="20"/>
              </w:rPr>
            </w:pPr>
            <w:r w:rsidRPr="00C0656F">
              <w:rPr>
                <w:rFonts w:ascii="Calibri" w:hAnsi="Calibri" w:cs="Arial"/>
                <w:b/>
                <w:bCs/>
                <w:sz w:val="20"/>
                <w:szCs w:val="20"/>
                <w:lang w:val="en-US"/>
              </w:rPr>
              <w:t>Practitioner</w:t>
            </w:r>
          </w:p>
        </w:tc>
        <w:tc>
          <w:tcPr>
            <w:tcW w:w="2693" w:type="dxa"/>
            <w:shd w:val="clear" w:color="auto" w:fill="C0C0C0"/>
            <w:vAlign w:val="center"/>
          </w:tcPr>
          <w:p w14:paraId="3FAEA7AD" w14:textId="77777777" w:rsidR="00E43664" w:rsidRPr="00C0656F" w:rsidRDefault="00E43664" w:rsidP="00381C74">
            <w:pPr>
              <w:spacing w:line="300" w:lineRule="auto"/>
              <w:jc w:val="center"/>
              <w:rPr>
                <w:rFonts w:ascii="Calibri" w:hAnsi="Calibri"/>
                <w:sz w:val="20"/>
                <w:szCs w:val="20"/>
              </w:rPr>
            </w:pPr>
            <w:r w:rsidRPr="00C0656F">
              <w:rPr>
                <w:rFonts w:ascii="Calibri" w:hAnsi="Calibri" w:cs="Arial"/>
                <w:b/>
                <w:bCs/>
                <w:sz w:val="20"/>
                <w:szCs w:val="20"/>
                <w:lang w:val="en-US"/>
              </w:rPr>
              <w:t>Expert</w:t>
            </w:r>
          </w:p>
        </w:tc>
      </w:tr>
      <w:tr w:rsidR="00E43664" w:rsidRPr="00C0656F" w14:paraId="51E0C03C" w14:textId="77777777" w:rsidTr="00381C74">
        <w:trPr>
          <w:trHeight w:val="469"/>
        </w:trPr>
        <w:tc>
          <w:tcPr>
            <w:tcW w:w="2376" w:type="dxa"/>
            <w:vMerge/>
          </w:tcPr>
          <w:p w14:paraId="442FBD0F" w14:textId="77777777" w:rsidR="00E43664" w:rsidRPr="00492B4F" w:rsidRDefault="00E43664" w:rsidP="00381C74">
            <w:pPr>
              <w:autoSpaceDE w:val="0"/>
              <w:autoSpaceDN w:val="0"/>
              <w:adjustRightInd w:val="0"/>
              <w:rPr>
                <w:b/>
                <w:bCs/>
                <w:u w:val="single"/>
              </w:rPr>
            </w:pPr>
          </w:p>
        </w:tc>
        <w:tc>
          <w:tcPr>
            <w:tcW w:w="2268" w:type="dxa"/>
            <w:vMerge/>
          </w:tcPr>
          <w:p w14:paraId="7674B6BF" w14:textId="77777777" w:rsidR="00E43664" w:rsidRPr="00C0656F" w:rsidRDefault="00E43664" w:rsidP="00381C74">
            <w:pPr>
              <w:rPr>
                <w:rFonts w:ascii="Calibri" w:hAnsi="Calibri" w:cs="Arial"/>
                <w:b/>
                <w:bCs/>
                <w:i/>
                <w:iCs/>
                <w:sz w:val="20"/>
                <w:szCs w:val="20"/>
                <w:lang w:val="en-US"/>
              </w:rPr>
            </w:pPr>
          </w:p>
        </w:tc>
        <w:tc>
          <w:tcPr>
            <w:tcW w:w="2127" w:type="dxa"/>
          </w:tcPr>
          <w:p w14:paraId="7693B678" w14:textId="77777777" w:rsidR="00E43664" w:rsidRDefault="00E43664" w:rsidP="00381C74">
            <w:pPr>
              <w:rPr>
                <w:rFonts w:ascii="Calibri" w:hAnsi="Calibri" w:cs="Arial"/>
                <w:sz w:val="20"/>
                <w:szCs w:val="20"/>
                <w:lang w:val="en-US"/>
              </w:rPr>
            </w:pPr>
            <w:proofErr w:type="gramStart"/>
            <w:r>
              <w:rPr>
                <w:rFonts w:ascii="Calibri" w:hAnsi="Calibri" w:cs="Arial"/>
                <w:sz w:val="20"/>
                <w:szCs w:val="20"/>
                <w:lang w:val="en-US"/>
              </w:rPr>
              <w:t>Learner</w:t>
            </w:r>
            <w:r w:rsidRPr="00C0656F">
              <w:rPr>
                <w:rFonts w:ascii="Calibri" w:hAnsi="Calibri" w:cs="Arial"/>
                <w:sz w:val="20"/>
                <w:szCs w:val="20"/>
                <w:lang w:val="en-US"/>
              </w:rPr>
              <w:t xml:space="preserve"> can rarely evaluate </w:t>
            </w:r>
            <w:r>
              <w:rPr>
                <w:rFonts w:ascii="Calibri" w:hAnsi="Calibri" w:cs="Arial"/>
                <w:sz w:val="20"/>
                <w:szCs w:val="20"/>
                <w:lang w:val="en-US"/>
              </w:rPr>
              <w:t>their</w:t>
            </w:r>
            <w:proofErr w:type="gramEnd"/>
            <w:r>
              <w:rPr>
                <w:rFonts w:ascii="Calibri" w:hAnsi="Calibri" w:cs="Arial"/>
                <w:sz w:val="20"/>
                <w:szCs w:val="20"/>
                <w:lang w:val="en-US"/>
              </w:rPr>
              <w:t xml:space="preserve"> own strengths &amp; weaknesses.</w:t>
            </w:r>
          </w:p>
          <w:p w14:paraId="1BCC07D1" w14:textId="77777777" w:rsidR="00E43664" w:rsidRPr="00C0656F" w:rsidRDefault="00E43664" w:rsidP="00381C74">
            <w:pPr>
              <w:rPr>
                <w:rFonts w:ascii="Calibri" w:hAnsi="Calibri" w:cs="Arial"/>
                <w:b/>
                <w:bCs/>
                <w:i/>
                <w:iCs/>
                <w:sz w:val="20"/>
                <w:szCs w:val="20"/>
                <w:lang w:val="en-US"/>
              </w:rPr>
            </w:pPr>
            <w:r>
              <w:rPr>
                <w:rFonts w:ascii="Calibri" w:hAnsi="Calibri" w:cs="Arial"/>
                <w:sz w:val="20"/>
                <w:szCs w:val="20"/>
                <w:lang w:val="en-US"/>
              </w:rPr>
              <w:t xml:space="preserve">Learner </w:t>
            </w:r>
            <w:r w:rsidRPr="00C0656F">
              <w:rPr>
                <w:rFonts w:ascii="Calibri" w:hAnsi="Calibri" w:cs="Arial"/>
                <w:sz w:val="20"/>
                <w:szCs w:val="20"/>
                <w:lang w:val="en-US"/>
              </w:rPr>
              <w:t>do</w:t>
            </w:r>
            <w:r>
              <w:rPr>
                <w:rFonts w:ascii="Calibri" w:hAnsi="Calibri" w:cs="Arial"/>
                <w:sz w:val="20"/>
                <w:szCs w:val="20"/>
                <w:lang w:val="en-US"/>
              </w:rPr>
              <w:t>es</w:t>
            </w:r>
            <w:r w:rsidRPr="00C0656F">
              <w:rPr>
                <w:rFonts w:ascii="Calibri" w:hAnsi="Calibri" w:cs="Arial"/>
                <w:sz w:val="20"/>
                <w:szCs w:val="20"/>
                <w:lang w:val="en-US"/>
              </w:rPr>
              <w:t xml:space="preserve"> not have a clear view on how to improve </w:t>
            </w:r>
            <w:r>
              <w:rPr>
                <w:rFonts w:ascii="Calibri" w:hAnsi="Calibri" w:cs="Arial"/>
                <w:sz w:val="20"/>
                <w:szCs w:val="20"/>
                <w:lang w:val="en-US"/>
              </w:rPr>
              <w:t>their</w:t>
            </w:r>
            <w:r w:rsidRPr="00C0656F">
              <w:rPr>
                <w:rFonts w:ascii="Calibri" w:hAnsi="Calibri" w:cs="Arial"/>
                <w:sz w:val="20"/>
                <w:szCs w:val="20"/>
                <w:lang w:val="en-US"/>
              </w:rPr>
              <w:t xml:space="preserve"> learning</w:t>
            </w:r>
          </w:p>
        </w:tc>
        <w:tc>
          <w:tcPr>
            <w:tcW w:w="2835" w:type="dxa"/>
          </w:tcPr>
          <w:p w14:paraId="7D5497E4" w14:textId="77777777" w:rsidR="00E43664" w:rsidRDefault="00E43664" w:rsidP="00381C74">
            <w:pPr>
              <w:rPr>
                <w:rFonts w:ascii="Calibri" w:hAnsi="Calibri" w:cs="Arial"/>
                <w:sz w:val="20"/>
                <w:szCs w:val="20"/>
                <w:lang w:val="en-US"/>
              </w:rPr>
            </w:pPr>
            <w:r>
              <w:rPr>
                <w:rFonts w:ascii="Calibri" w:hAnsi="Calibri" w:cs="Arial"/>
                <w:sz w:val="20"/>
                <w:szCs w:val="20"/>
                <w:lang w:val="en-US"/>
              </w:rPr>
              <w:t>Learner</w:t>
            </w:r>
            <w:r w:rsidRPr="00C0656F">
              <w:rPr>
                <w:rFonts w:ascii="Calibri" w:hAnsi="Calibri" w:cs="Arial"/>
                <w:sz w:val="20"/>
                <w:szCs w:val="20"/>
                <w:lang w:val="en-US"/>
              </w:rPr>
              <w:t xml:space="preserve"> can</w:t>
            </w:r>
            <w:r>
              <w:rPr>
                <w:rFonts w:ascii="Calibri" w:hAnsi="Calibri" w:cs="Arial"/>
                <w:sz w:val="20"/>
                <w:szCs w:val="20"/>
                <w:lang w:val="en-US"/>
              </w:rPr>
              <w:t xml:space="preserve"> somewhat</w:t>
            </w:r>
            <w:r w:rsidRPr="00C0656F">
              <w:rPr>
                <w:rFonts w:ascii="Calibri" w:hAnsi="Calibri" w:cs="Arial"/>
                <w:sz w:val="20"/>
                <w:szCs w:val="20"/>
                <w:lang w:val="en-US"/>
              </w:rPr>
              <w:t xml:space="preserve"> evaluate </w:t>
            </w:r>
            <w:r>
              <w:rPr>
                <w:rFonts w:ascii="Calibri" w:hAnsi="Calibri" w:cs="Arial"/>
                <w:sz w:val="20"/>
                <w:szCs w:val="20"/>
                <w:lang w:val="en-US"/>
              </w:rPr>
              <w:t>their own strengths &amp; weaknesses.</w:t>
            </w:r>
          </w:p>
          <w:p w14:paraId="31540429" w14:textId="77777777" w:rsidR="00E43664" w:rsidRDefault="00E43664" w:rsidP="00381C74">
            <w:pPr>
              <w:rPr>
                <w:rFonts w:ascii="Calibri" w:hAnsi="Calibri" w:cs="Arial"/>
                <w:sz w:val="20"/>
                <w:szCs w:val="20"/>
                <w:lang w:val="en-US"/>
              </w:rPr>
            </w:pPr>
          </w:p>
          <w:p w14:paraId="7F3055F5" w14:textId="77777777" w:rsidR="00E43664" w:rsidRPr="00C0656F" w:rsidRDefault="00E43664" w:rsidP="00381C74">
            <w:pPr>
              <w:rPr>
                <w:rFonts w:ascii="Calibri" w:hAnsi="Calibri" w:cs="Arial"/>
                <w:b/>
                <w:bCs/>
                <w:i/>
                <w:iCs/>
                <w:sz w:val="20"/>
                <w:szCs w:val="20"/>
                <w:lang w:val="en-US"/>
              </w:rPr>
            </w:pPr>
            <w:r>
              <w:rPr>
                <w:rFonts w:ascii="Calibri" w:hAnsi="Calibri" w:cs="Arial"/>
                <w:sz w:val="20"/>
                <w:szCs w:val="20"/>
                <w:lang w:val="en-US"/>
              </w:rPr>
              <w:t>Learner has</w:t>
            </w:r>
            <w:r w:rsidRPr="00C0656F">
              <w:rPr>
                <w:rFonts w:ascii="Calibri" w:hAnsi="Calibri" w:cs="Arial"/>
                <w:sz w:val="20"/>
                <w:szCs w:val="20"/>
                <w:lang w:val="en-US"/>
              </w:rPr>
              <w:t xml:space="preserve"> a somewhat clear view on how to improve </w:t>
            </w:r>
            <w:r>
              <w:rPr>
                <w:rFonts w:ascii="Calibri" w:hAnsi="Calibri" w:cs="Arial"/>
                <w:sz w:val="20"/>
                <w:szCs w:val="20"/>
                <w:lang w:val="en-US"/>
              </w:rPr>
              <w:t>their</w:t>
            </w:r>
            <w:r w:rsidRPr="00C0656F">
              <w:rPr>
                <w:rFonts w:ascii="Calibri" w:hAnsi="Calibri" w:cs="Arial"/>
                <w:sz w:val="20"/>
                <w:szCs w:val="20"/>
                <w:lang w:val="en-US"/>
              </w:rPr>
              <w:t xml:space="preserve"> learning</w:t>
            </w:r>
          </w:p>
        </w:tc>
        <w:tc>
          <w:tcPr>
            <w:tcW w:w="2551" w:type="dxa"/>
          </w:tcPr>
          <w:p w14:paraId="7C5E99A0" w14:textId="77777777" w:rsidR="00E43664" w:rsidRDefault="00E43664" w:rsidP="00381C74">
            <w:pPr>
              <w:rPr>
                <w:rFonts w:ascii="Calibri" w:hAnsi="Calibri" w:cs="Arial"/>
                <w:sz w:val="20"/>
                <w:szCs w:val="20"/>
                <w:lang w:val="en-US"/>
              </w:rPr>
            </w:pPr>
            <w:proofErr w:type="gramStart"/>
            <w:r>
              <w:rPr>
                <w:rFonts w:ascii="Calibri" w:hAnsi="Calibri" w:cs="Arial"/>
                <w:sz w:val="20"/>
                <w:szCs w:val="20"/>
                <w:lang w:val="en-US"/>
              </w:rPr>
              <w:t>Learner</w:t>
            </w:r>
            <w:r w:rsidRPr="00C0656F">
              <w:rPr>
                <w:rFonts w:ascii="Calibri" w:hAnsi="Calibri" w:cs="Arial"/>
                <w:sz w:val="20"/>
                <w:szCs w:val="20"/>
                <w:lang w:val="en-US"/>
              </w:rPr>
              <w:t xml:space="preserve"> can evaluate their</w:t>
            </w:r>
            <w:proofErr w:type="gramEnd"/>
            <w:r w:rsidRPr="00C0656F">
              <w:rPr>
                <w:rFonts w:ascii="Calibri" w:hAnsi="Calibri" w:cs="Arial"/>
                <w:sz w:val="20"/>
                <w:szCs w:val="20"/>
                <w:lang w:val="en-US"/>
              </w:rPr>
              <w:t xml:space="preserve"> own</w:t>
            </w:r>
            <w:r>
              <w:rPr>
                <w:rFonts w:ascii="Calibri" w:hAnsi="Calibri" w:cs="Arial"/>
                <w:sz w:val="20"/>
                <w:szCs w:val="20"/>
                <w:lang w:val="en-US"/>
              </w:rPr>
              <w:t xml:space="preserve"> strengths &amp; weaknesses. </w:t>
            </w:r>
          </w:p>
          <w:p w14:paraId="5438989E" w14:textId="77777777" w:rsidR="00E43664" w:rsidRDefault="00E43664" w:rsidP="00381C74">
            <w:pPr>
              <w:rPr>
                <w:rFonts w:ascii="Calibri" w:hAnsi="Calibri" w:cs="Arial"/>
                <w:sz w:val="20"/>
                <w:szCs w:val="20"/>
                <w:lang w:val="en-US"/>
              </w:rPr>
            </w:pPr>
          </w:p>
          <w:p w14:paraId="1A43CB3B" w14:textId="77777777" w:rsidR="00E43664" w:rsidRPr="00C0656F" w:rsidRDefault="00E43664" w:rsidP="00381C74">
            <w:pPr>
              <w:rPr>
                <w:rFonts w:ascii="Calibri" w:hAnsi="Calibri" w:cs="Arial"/>
                <w:b/>
                <w:bCs/>
                <w:i/>
                <w:iCs/>
                <w:sz w:val="20"/>
                <w:szCs w:val="20"/>
                <w:lang w:val="en-US"/>
              </w:rPr>
            </w:pPr>
            <w:r>
              <w:rPr>
                <w:rFonts w:ascii="Calibri" w:hAnsi="Calibri" w:cs="Arial"/>
                <w:sz w:val="20"/>
                <w:szCs w:val="20"/>
                <w:lang w:val="en-US"/>
              </w:rPr>
              <w:t>Learner has</w:t>
            </w:r>
            <w:r w:rsidRPr="00C0656F">
              <w:rPr>
                <w:rFonts w:ascii="Calibri" w:hAnsi="Calibri" w:cs="Arial"/>
                <w:sz w:val="20"/>
                <w:szCs w:val="20"/>
                <w:lang w:val="en-US"/>
              </w:rPr>
              <w:t xml:space="preserve"> specific ideas on how to improve </w:t>
            </w:r>
            <w:r>
              <w:rPr>
                <w:rFonts w:ascii="Calibri" w:hAnsi="Calibri" w:cs="Arial"/>
                <w:sz w:val="20"/>
                <w:szCs w:val="20"/>
                <w:lang w:val="en-US"/>
              </w:rPr>
              <w:t>their</w:t>
            </w:r>
            <w:r w:rsidRPr="00C0656F">
              <w:rPr>
                <w:rFonts w:ascii="Calibri" w:hAnsi="Calibri" w:cs="Arial"/>
                <w:sz w:val="20"/>
                <w:szCs w:val="20"/>
                <w:lang w:val="en-US"/>
              </w:rPr>
              <w:t xml:space="preserve"> learning</w:t>
            </w:r>
          </w:p>
        </w:tc>
        <w:tc>
          <w:tcPr>
            <w:tcW w:w="2693" w:type="dxa"/>
          </w:tcPr>
          <w:p w14:paraId="35D84424" w14:textId="77777777" w:rsidR="00E43664" w:rsidRDefault="00E43664" w:rsidP="00381C74">
            <w:pPr>
              <w:rPr>
                <w:rFonts w:ascii="Calibri" w:hAnsi="Calibri" w:cs="Arial"/>
                <w:sz w:val="20"/>
                <w:szCs w:val="20"/>
                <w:lang w:val="en-US"/>
              </w:rPr>
            </w:pPr>
            <w:proofErr w:type="gramStart"/>
            <w:r>
              <w:rPr>
                <w:rFonts w:ascii="Calibri" w:hAnsi="Calibri" w:cs="Arial"/>
                <w:sz w:val="20"/>
                <w:szCs w:val="20"/>
                <w:lang w:val="en-US"/>
              </w:rPr>
              <w:t>Learner</w:t>
            </w:r>
            <w:r w:rsidRPr="00C0656F">
              <w:rPr>
                <w:rFonts w:ascii="Calibri" w:hAnsi="Calibri" w:cs="Arial"/>
                <w:sz w:val="20"/>
                <w:szCs w:val="20"/>
                <w:lang w:val="en-US"/>
              </w:rPr>
              <w:t xml:space="preserve"> can evaluate </w:t>
            </w:r>
            <w:r>
              <w:rPr>
                <w:rFonts w:ascii="Calibri" w:hAnsi="Calibri" w:cs="Arial"/>
                <w:sz w:val="20"/>
                <w:szCs w:val="20"/>
                <w:lang w:val="en-US"/>
              </w:rPr>
              <w:t>their</w:t>
            </w:r>
            <w:proofErr w:type="gramEnd"/>
            <w:r w:rsidRPr="00C0656F">
              <w:rPr>
                <w:rFonts w:ascii="Calibri" w:hAnsi="Calibri" w:cs="Arial"/>
                <w:sz w:val="20"/>
                <w:szCs w:val="20"/>
                <w:lang w:val="en-US"/>
              </w:rPr>
              <w:t xml:space="preserve"> own strengths &amp; weaknesses consist</w:t>
            </w:r>
            <w:r>
              <w:rPr>
                <w:rFonts w:ascii="Calibri" w:hAnsi="Calibri" w:cs="Arial"/>
                <w:sz w:val="20"/>
                <w:szCs w:val="20"/>
                <w:lang w:val="en-US"/>
              </w:rPr>
              <w:t>ently and independently.</w:t>
            </w:r>
          </w:p>
          <w:p w14:paraId="44BAEB46" w14:textId="77777777" w:rsidR="00E43664" w:rsidRPr="00C0656F" w:rsidRDefault="00E43664" w:rsidP="00381C74">
            <w:pPr>
              <w:rPr>
                <w:rFonts w:ascii="Calibri" w:hAnsi="Calibri" w:cs="Arial"/>
                <w:b/>
                <w:bCs/>
                <w:i/>
                <w:iCs/>
                <w:sz w:val="20"/>
                <w:szCs w:val="20"/>
                <w:lang w:val="en-US"/>
              </w:rPr>
            </w:pPr>
            <w:r>
              <w:rPr>
                <w:rFonts w:ascii="Calibri" w:hAnsi="Calibri" w:cs="Arial"/>
                <w:sz w:val="20"/>
                <w:szCs w:val="20"/>
                <w:lang w:val="en-US"/>
              </w:rPr>
              <w:t>Learner has</w:t>
            </w:r>
            <w:r w:rsidRPr="00C0656F">
              <w:rPr>
                <w:rFonts w:ascii="Calibri" w:hAnsi="Calibri" w:cs="Arial"/>
                <w:sz w:val="20"/>
                <w:szCs w:val="20"/>
                <w:lang w:val="en-US"/>
              </w:rPr>
              <w:t xml:space="preserve"> specific and comprehensive ideas on how to improve </w:t>
            </w:r>
            <w:r>
              <w:rPr>
                <w:rFonts w:ascii="Calibri" w:hAnsi="Calibri" w:cs="Arial"/>
                <w:sz w:val="20"/>
                <w:szCs w:val="20"/>
                <w:lang w:val="en-US"/>
              </w:rPr>
              <w:t>their</w:t>
            </w:r>
            <w:r w:rsidRPr="00C0656F">
              <w:rPr>
                <w:rFonts w:ascii="Calibri" w:hAnsi="Calibri" w:cs="Arial"/>
                <w:sz w:val="20"/>
                <w:szCs w:val="20"/>
                <w:lang w:val="en-US"/>
              </w:rPr>
              <w:t xml:space="preserve"> learning</w:t>
            </w:r>
          </w:p>
        </w:tc>
      </w:tr>
    </w:tbl>
    <w:p w14:paraId="113240E2" w14:textId="77777777" w:rsidR="00233DAC" w:rsidRPr="00CA64C2" w:rsidRDefault="00233DAC" w:rsidP="00E43664"/>
    <w:sectPr w:rsidR="00233DAC" w:rsidRPr="00CA64C2" w:rsidSect="00553F1C">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8CCBD" w14:textId="77777777" w:rsidR="006A5F36" w:rsidRDefault="006A5F36" w:rsidP="003034A6">
      <w:pPr>
        <w:spacing w:after="0" w:line="240" w:lineRule="auto"/>
      </w:pPr>
      <w:r>
        <w:separator/>
      </w:r>
    </w:p>
  </w:endnote>
  <w:endnote w:type="continuationSeparator" w:id="0">
    <w:p w14:paraId="26AF158D" w14:textId="77777777" w:rsidR="006A5F36" w:rsidRDefault="006A5F36" w:rsidP="00303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1EB95" w14:textId="77777777" w:rsidR="006A5F36" w:rsidRDefault="006A5F36" w:rsidP="003034A6">
      <w:pPr>
        <w:spacing w:after="0" w:line="240" w:lineRule="auto"/>
      </w:pPr>
      <w:r>
        <w:separator/>
      </w:r>
    </w:p>
  </w:footnote>
  <w:footnote w:type="continuationSeparator" w:id="0">
    <w:p w14:paraId="443A248D" w14:textId="77777777" w:rsidR="006A5F36" w:rsidRDefault="006A5F36" w:rsidP="003034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F1C"/>
    <w:rsid w:val="000071D6"/>
    <w:rsid w:val="0000768C"/>
    <w:rsid w:val="000726EF"/>
    <w:rsid w:val="000E118B"/>
    <w:rsid w:val="000E6655"/>
    <w:rsid w:val="00192D1A"/>
    <w:rsid w:val="001C7D61"/>
    <w:rsid w:val="00233388"/>
    <w:rsid w:val="00233DAC"/>
    <w:rsid w:val="002555C3"/>
    <w:rsid w:val="00256824"/>
    <w:rsid w:val="002617CB"/>
    <w:rsid w:val="002A4025"/>
    <w:rsid w:val="002C56CD"/>
    <w:rsid w:val="003034A6"/>
    <w:rsid w:val="003076F1"/>
    <w:rsid w:val="00362F42"/>
    <w:rsid w:val="003805F7"/>
    <w:rsid w:val="003B1693"/>
    <w:rsid w:val="003B5B47"/>
    <w:rsid w:val="00443619"/>
    <w:rsid w:val="004644DB"/>
    <w:rsid w:val="004A105B"/>
    <w:rsid w:val="00553F1C"/>
    <w:rsid w:val="005F599A"/>
    <w:rsid w:val="00613C39"/>
    <w:rsid w:val="00642165"/>
    <w:rsid w:val="006545DD"/>
    <w:rsid w:val="006A5F36"/>
    <w:rsid w:val="006B41BC"/>
    <w:rsid w:val="006F2A9A"/>
    <w:rsid w:val="006F5C5C"/>
    <w:rsid w:val="007147AE"/>
    <w:rsid w:val="00790DDB"/>
    <w:rsid w:val="007B5F3D"/>
    <w:rsid w:val="007C0B0F"/>
    <w:rsid w:val="007E1438"/>
    <w:rsid w:val="0085417D"/>
    <w:rsid w:val="0092371C"/>
    <w:rsid w:val="00990480"/>
    <w:rsid w:val="009A4898"/>
    <w:rsid w:val="009D7E30"/>
    <w:rsid w:val="00A17D94"/>
    <w:rsid w:val="00A27540"/>
    <w:rsid w:val="00A31212"/>
    <w:rsid w:val="00A44A5A"/>
    <w:rsid w:val="00AD5287"/>
    <w:rsid w:val="00B96A75"/>
    <w:rsid w:val="00BA17B2"/>
    <w:rsid w:val="00BF2401"/>
    <w:rsid w:val="00CA64C2"/>
    <w:rsid w:val="00D64731"/>
    <w:rsid w:val="00D92303"/>
    <w:rsid w:val="00DB5E66"/>
    <w:rsid w:val="00DD3A43"/>
    <w:rsid w:val="00E0268E"/>
    <w:rsid w:val="00E43664"/>
    <w:rsid w:val="00E53C86"/>
    <w:rsid w:val="00E96713"/>
    <w:rsid w:val="00F30F9F"/>
    <w:rsid w:val="00FC3F4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58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3F1C"/>
    <w:pPr>
      <w:ind w:left="720"/>
      <w:contextualSpacing/>
    </w:pPr>
  </w:style>
  <w:style w:type="paragraph" w:styleId="Header">
    <w:name w:val="header"/>
    <w:basedOn w:val="Normal"/>
    <w:link w:val="HeaderChar"/>
    <w:uiPriority w:val="99"/>
    <w:semiHidden/>
    <w:unhideWhenUsed/>
    <w:rsid w:val="003034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34A6"/>
  </w:style>
  <w:style w:type="paragraph" w:styleId="Footer">
    <w:name w:val="footer"/>
    <w:basedOn w:val="Normal"/>
    <w:link w:val="FooterChar"/>
    <w:uiPriority w:val="99"/>
    <w:semiHidden/>
    <w:unhideWhenUsed/>
    <w:rsid w:val="003034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34A6"/>
  </w:style>
  <w:style w:type="paragraph" w:styleId="BalloonText">
    <w:name w:val="Balloon Text"/>
    <w:basedOn w:val="Normal"/>
    <w:link w:val="BalloonTextChar"/>
    <w:uiPriority w:val="99"/>
    <w:semiHidden/>
    <w:unhideWhenUsed/>
    <w:rsid w:val="00642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16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3F1C"/>
    <w:pPr>
      <w:ind w:left="720"/>
      <w:contextualSpacing/>
    </w:pPr>
  </w:style>
  <w:style w:type="paragraph" w:styleId="Header">
    <w:name w:val="header"/>
    <w:basedOn w:val="Normal"/>
    <w:link w:val="HeaderChar"/>
    <w:uiPriority w:val="99"/>
    <w:semiHidden/>
    <w:unhideWhenUsed/>
    <w:rsid w:val="003034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34A6"/>
  </w:style>
  <w:style w:type="paragraph" w:styleId="Footer">
    <w:name w:val="footer"/>
    <w:basedOn w:val="Normal"/>
    <w:link w:val="FooterChar"/>
    <w:uiPriority w:val="99"/>
    <w:semiHidden/>
    <w:unhideWhenUsed/>
    <w:rsid w:val="003034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34A6"/>
  </w:style>
  <w:style w:type="paragraph" w:styleId="BalloonText">
    <w:name w:val="Balloon Text"/>
    <w:basedOn w:val="Normal"/>
    <w:link w:val="BalloonTextChar"/>
    <w:uiPriority w:val="99"/>
    <w:semiHidden/>
    <w:unhideWhenUsed/>
    <w:rsid w:val="00642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275</Words>
  <Characters>1569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Scott Lawson</cp:lastModifiedBy>
  <cp:revision>5</cp:revision>
  <dcterms:created xsi:type="dcterms:W3CDTF">2015-10-14T05:07:00Z</dcterms:created>
  <dcterms:modified xsi:type="dcterms:W3CDTF">2019-08-28T15:55:00Z</dcterms:modified>
</cp:coreProperties>
</file>