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E880" w14:textId="62214D5B" w:rsidR="001505CB" w:rsidRPr="0007039F" w:rsidRDefault="00B14C6D" w:rsidP="001505CB">
      <w:pPr>
        <w:rPr>
          <w:rFonts w:ascii="Calibri" w:hAnsi="Calibri"/>
          <w:b/>
          <w:i/>
          <w:sz w:val="22"/>
          <w:szCs w:val="22"/>
        </w:rPr>
      </w:pPr>
      <w:r>
        <w:rPr>
          <w:rFonts w:ascii="Calibri" w:hAnsi="Calibri"/>
          <w:b/>
          <w:i/>
          <w:noProof/>
          <w:sz w:val="22"/>
          <w:szCs w:val="22"/>
        </w:rPr>
        <w:drawing>
          <wp:anchor distT="0" distB="0" distL="114300" distR="114300" simplePos="0" relativeHeight="251656192" behindDoc="1" locked="0" layoutInCell="1" allowOverlap="1" wp14:anchorId="23A4CC7A" wp14:editId="7B6EBBA3">
            <wp:simplePos x="0" y="0"/>
            <wp:positionH relativeFrom="column">
              <wp:posOffset>-228600</wp:posOffset>
            </wp:positionH>
            <wp:positionV relativeFrom="page">
              <wp:posOffset>434340</wp:posOffset>
            </wp:positionV>
            <wp:extent cx="1485900" cy="1472565"/>
            <wp:effectExtent l="0" t="0" r="12700" b="635"/>
            <wp:wrapSquare wrapText="bothSides"/>
            <wp:docPr id="3" name="Picture 3" descr="Cre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72565"/>
                    </a:xfrm>
                    <a:prstGeom prst="rect">
                      <a:avLst/>
                    </a:prstGeom>
                    <a:noFill/>
                  </pic:spPr>
                </pic:pic>
              </a:graphicData>
            </a:graphic>
            <wp14:sizeRelH relativeFrom="page">
              <wp14:pctWidth>0</wp14:pctWidth>
            </wp14:sizeRelH>
            <wp14:sizeRelV relativeFrom="page">
              <wp14:pctHeight>0</wp14:pctHeight>
            </wp14:sizeRelV>
          </wp:anchor>
        </w:drawing>
      </w:r>
      <w:r w:rsidR="001505CB" w:rsidRPr="0007039F">
        <w:rPr>
          <w:rFonts w:ascii="Calibri" w:hAnsi="Calibri"/>
          <w:b/>
          <w:i/>
          <w:sz w:val="22"/>
          <w:szCs w:val="22"/>
        </w:rPr>
        <w:t xml:space="preserve">IB MYP MATH YEAR </w:t>
      </w:r>
      <w:r w:rsidR="0048558E">
        <w:rPr>
          <w:rFonts w:ascii="Calibri" w:hAnsi="Calibri"/>
          <w:b/>
          <w:i/>
          <w:sz w:val="22"/>
          <w:szCs w:val="22"/>
        </w:rPr>
        <w:t>5</w:t>
      </w:r>
      <w:r w:rsidR="001505CB">
        <w:rPr>
          <w:rFonts w:ascii="Calibri" w:hAnsi="Calibri"/>
          <w:b/>
          <w:i/>
          <w:sz w:val="22"/>
          <w:szCs w:val="22"/>
        </w:rPr>
        <w:t xml:space="preserve"> </w:t>
      </w:r>
      <w:r w:rsidR="0048558E">
        <w:rPr>
          <w:rFonts w:ascii="Calibri" w:hAnsi="Calibri"/>
          <w:b/>
          <w:i/>
          <w:sz w:val="22"/>
          <w:szCs w:val="22"/>
        </w:rPr>
        <w:t>–</w:t>
      </w:r>
      <w:r w:rsidR="001505CB">
        <w:rPr>
          <w:rFonts w:ascii="Calibri" w:hAnsi="Calibri"/>
          <w:b/>
          <w:i/>
          <w:sz w:val="22"/>
          <w:szCs w:val="22"/>
        </w:rPr>
        <w:t xml:space="preserve"> </w:t>
      </w:r>
      <w:r w:rsidR="0048558E">
        <w:rPr>
          <w:rFonts w:ascii="Calibri" w:hAnsi="Calibri"/>
          <w:b/>
          <w:i/>
          <w:sz w:val="22"/>
          <w:szCs w:val="22"/>
        </w:rPr>
        <w:t xml:space="preserve">APPRENTICESHIP AND WORKPLACE </w:t>
      </w:r>
      <w:r w:rsidR="001505CB" w:rsidRPr="0007039F">
        <w:rPr>
          <w:rFonts w:ascii="Calibri" w:hAnsi="Calibri"/>
          <w:b/>
          <w:i/>
          <w:sz w:val="22"/>
          <w:szCs w:val="22"/>
        </w:rPr>
        <w:t xml:space="preserve">MATH </w:t>
      </w:r>
      <w:r w:rsidR="0048558E">
        <w:rPr>
          <w:rFonts w:ascii="Calibri" w:hAnsi="Calibri"/>
          <w:b/>
          <w:i/>
          <w:sz w:val="22"/>
          <w:szCs w:val="22"/>
        </w:rPr>
        <w:t>10</w:t>
      </w:r>
    </w:p>
    <w:p w14:paraId="425FA5DA" w14:textId="77777777" w:rsidR="00B14C6D" w:rsidRDefault="00B14C6D" w:rsidP="00B14C6D">
      <w:pPr>
        <w:rPr>
          <w:rFonts w:ascii="Calibri" w:hAnsi="Calibri"/>
          <w:b/>
          <w:i/>
          <w:sz w:val="22"/>
          <w:szCs w:val="22"/>
        </w:rPr>
      </w:pPr>
      <w:r w:rsidRPr="00DA555A">
        <w:rPr>
          <w:rFonts w:ascii="Calibri" w:hAnsi="Calibri"/>
          <w:b/>
          <w:i/>
          <w:sz w:val="22"/>
          <w:szCs w:val="22"/>
        </w:rPr>
        <w:t xml:space="preserve">TEACHER: </w:t>
      </w:r>
      <w:r>
        <w:rPr>
          <w:rFonts w:ascii="Calibri" w:hAnsi="Calibri"/>
          <w:b/>
          <w:i/>
          <w:sz w:val="22"/>
          <w:szCs w:val="22"/>
        </w:rPr>
        <w:t>S. Lawson</w:t>
      </w:r>
    </w:p>
    <w:p w14:paraId="6A6A792E" w14:textId="77777777" w:rsidR="00B14C6D" w:rsidRDefault="00B14C6D" w:rsidP="00B14C6D">
      <w:pPr>
        <w:rPr>
          <w:rFonts w:ascii="Calibri" w:hAnsi="Calibri"/>
          <w:b/>
          <w:i/>
          <w:sz w:val="22"/>
          <w:szCs w:val="22"/>
        </w:rPr>
      </w:pPr>
      <w:r>
        <w:rPr>
          <w:rFonts w:ascii="Calibri" w:hAnsi="Calibri"/>
          <w:b/>
          <w:i/>
          <w:sz w:val="22"/>
          <w:szCs w:val="22"/>
        </w:rPr>
        <w:t xml:space="preserve">Email: </w:t>
      </w:r>
      <w:r w:rsidRPr="00990C42">
        <w:rPr>
          <w:rFonts w:ascii="Calibri" w:hAnsi="Calibri"/>
          <w:b/>
          <w:i/>
          <w:color w:val="0000FF"/>
          <w:sz w:val="22"/>
          <w:szCs w:val="22"/>
          <w:u w:val="single"/>
        </w:rPr>
        <w:t>SLawson@sd45.bc.ca</w:t>
      </w:r>
    </w:p>
    <w:p w14:paraId="11B7C383" w14:textId="77777777" w:rsidR="00B14C6D" w:rsidRPr="00E47AC4" w:rsidRDefault="00B14C6D" w:rsidP="00B14C6D">
      <w:pPr>
        <w:rPr>
          <w:rFonts w:ascii="Calibri" w:hAnsi="Calibri"/>
          <w:b/>
          <w:i/>
          <w:sz w:val="22"/>
          <w:szCs w:val="22"/>
        </w:rPr>
      </w:pPr>
      <w:r>
        <w:rPr>
          <w:rFonts w:ascii="Calibri" w:hAnsi="Calibri"/>
          <w:b/>
          <w:i/>
          <w:sz w:val="22"/>
          <w:szCs w:val="22"/>
        </w:rPr>
        <w:t>Website</w:t>
      </w:r>
      <w:r w:rsidRPr="00E47AC4">
        <w:rPr>
          <w:rFonts w:ascii="Calibri" w:hAnsi="Calibri"/>
          <w:b/>
          <w:i/>
          <w:sz w:val="22"/>
          <w:szCs w:val="22"/>
        </w:rPr>
        <w:t xml:space="preserve">: </w:t>
      </w:r>
      <w:r w:rsidRPr="00E47AC4">
        <w:rPr>
          <w:rStyle w:val="apple-style-span"/>
          <w:rFonts w:ascii="Calibri" w:hAnsi="Calibri" w:cs="Arial"/>
          <w:color w:val="0000FF"/>
          <w:sz w:val="22"/>
          <w:szCs w:val="22"/>
          <w:u w:val="single"/>
        </w:rPr>
        <w:t>www.mrlawsonscience.weebly.com/</w:t>
      </w:r>
    </w:p>
    <w:p w14:paraId="7FA59109" w14:textId="77777777" w:rsidR="001505CB" w:rsidRPr="0007039F" w:rsidRDefault="001505CB" w:rsidP="001505CB">
      <w:pPr>
        <w:rPr>
          <w:rFonts w:ascii="Calibri" w:hAnsi="Calibri"/>
          <w:b/>
          <w:i/>
          <w:sz w:val="22"/>
          <w:szCs w:val="22"/>
        </w:rPr>
      </w:pPr>
    </w:p>
    <w:p w14:paraId="0DBA141D" w14:textId="77777777" w:rsidR="001505CB" w:rsidRPr="0007039F" w:rsidRDefault="001505CB" w:rsidP="001505CB">
      <w:pPr>
        <w:rPr>
          <w:rFonts w:ascii="Calibri" w:hAnsi="Calibri"/>
          <w:b/>
          <w:i/>
          <w:sz w:val="22"/>
          <w:szCs w:val="22"/>
        </w:rPr>
      </w:pPr>
      <w:r w:rsidRPr="0007039F">
        <w:rPr>
          <w:rFonts w:ascii="Calibri" w:hAnsi="Calibri"/>
          <w:b/>
          <w:i/>
          <w:sz w:val="22"/>
          <w:szCs w:val="22"/>
        </w:rPr>
        <w:t>DESCRIPTION OF COURSE</w:t>
      </w:r>
    </w:p>
    <w:p w14:paraId="36A24A2B" w14:textId="77777777" w:rsidR="001505CB" w:rsidRPr="00541FF7" w:rsidRDefault="001505CB" w:rsidP="001505CB">
      <w:pPr>
        <w:rPr>
          <w:rFonts w:ascii="Calibri" w:hAnsi="Calibri" w:cs="Palatino"/>
          <w:color w:val="000000"/>
          <w:sz w:val="22"/>
          <w:szCs w:val="22"/>
        </w:rPr>
      </w:pPr>
      <w:r w:rsidRPr="0007039F">
        <w:rPr>
          <w:rFonts w:ascii="Calibri" w:hAnsi="Calibri" w:cs="Palatino"/>
          <w:color w:val="000000"/>
          <w:sz w:val="22"/>
          <w:szCs w:val="22"/>
        </w:rPr>
        <w:t>Mathematics is one way of trying to understand, interpret, and describe our worl</w:t>
      </w:r>
      <w:r>
        <w:rPr>
          <w:rFonts w:ascii="Calibri" w:hAnsi="Calibri" w:cs="Palatino"/>
          <w:color w:val="000000"/>
          <w:sz w:val="22"/>
          <w:szCs w:val="22"/>
        </w:rPr>
        <w:t>d. Components</w:t>
      </w:r>
      <w:r w:rsidR="0048558E">
        <w:rPr>
          <w:rFonts w:ascii="Calibri" w:hAnsi="Calibri" w:cs="Palatino"/>
          <w:color w:val="000000"/>
          <w:sz w:val="22"/>
          <w:szCs w:val="22"/>
        </w:rPr>
        <w:t xml:space="preserve"> integral to the study of AW Math 10</w:t>
      </w:r>
      <w:r>
        <w:rPr>
          <w:rFonts w:ascii="Calibri" w:hAnsi="Calibri" w:cs="Palatino"/>
          <w:color w:val="000000"/>
          <w:sz w:val="22"/>
          <w:szCs w:val="22"/>
        </w:rPr>
        <w:t xml:space="preserve"> include </w:t>
      </w:r>
      <w:r w:rsidR="004A30DB">
        <w:rPr>
          <w:rFonts w:ascii="Calibri" w:hAnsi="Calibri" w:cs="Palatino"/>
          <w:color w:val="000000"/>
          <w:sz w:val="22"/>
          <w:szCs w:val="22"/>
        </w:rPr>
        <w:t xml:space="preserve">unit prices, currency exchange, earning an income, length, area, volume, mass, temperature, angles, parallel lines, similar figures and trigonometry of right triangles. </w:t>
      </w:r>
    </w:p>
    <w:p w14:paraId="0B041EDA" w14:textId="77777777" w:rsidR="001505CB" w:rsidRDefault="001505CB" w:rsidP="00150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Palatino"/>
          <w:color w:val="000000"/>
          <w:sz w:val="22"/>
          <w:szCs w:val="22"/>
        </w:rPr>
      </w:pPr>
    </w:p>
    <w:p w14:paraId="382052C2" w14:textId="77777777" w:rsidR="001505CB" w:rsidRDefault="004A30DB" w:rsidP="001505CB">
      <w:pPr>
        <w:rPr>
          <w:rFonts w:ascii="Calibri" w:hAnsi="Calibri" w:cs="Helvetica"/>
          <w:color w:val="141413"/>
          <w:sz w:val="22"/>
          <w:szCs w:val="22"/>
        </w:rPr>
      </w:pPr>
      <w:r>
        <w:rPr>
          <w:rFonts w:ascii="Calibri" w:hAnsi="Calibri" w:cs="Helvetica"/>
          <w:color w:val="141413"/>
          <w:sz w:val="22"/>
          <w:szCs w:val="22"/>
        </w:rPr>
        <w:t>Apprenticeship &amp; Workplace Math 10</w:t>
      </w:r>
      <w:r w:rsidR="001505CB">
        <w:rPr>
          <w:rFonts w:ascii="Calibri" w:hAnsi="Calibri" w:cs="Helvetica"/>
          <w:color w:val="141413"/>
          <w:sz w:val="22"/>
          <w:szCs w:val="22"/>
        </w:rPr>
        <w:t xml:space="preserve"> focuses on improving problem solving skills and applying math concepts to real-world situation.  Throughout the year students are improving their skills to effectively study, as well as improving their use of critical and independent thought when analyzing and solving problems.  They are learning how to break down more complex problems into smaller components.  </w:t>
      </w:r>
    </w:p>
    <w:p w14:paraId="4B13B3D8" w14:textId="77777777" w:rsidR="001505CB" w:rsidRDefault="001505CB" w:rsidP="001505CB">
      <w:pPr>
        <w:rPr>
          <w:rFonts w:ascii="Calibri" w:hAnsi="Calibri" w:cs="Helvetica"/>
          <w:color w:val="141413"/>
          <w:sz w:val="22"/>
          <w:szCs w:val="22"/>
        </w:rPr>
      </w:pPr>
    </w:p>
    <w:p w14:paraId="4DE7375D" w14:textId="77777777" w:rsidR="001505CB" w:rsidRDefault="001505CB" w:rsidP="001505CB">
      <w:pPr>
        <w:rPr>
          <w:rFonts w:ascii="Calibri" w:hAnsi="Calibri" w:cs="Helvetica"/>
          <w:color w:val="141413"/>
          <w:sz w:val="22"/>
          <w:szCs w:val="22"/>
        </w:rPr>
      </w:pPr>
      <w:r>
        <w:rPr>
          <w:rFonts w:ascii="Calibri" w:hAnsi="Calibri" w:cs="Helvetica"/>
          <w:color w:val="141413"/>
          <w:sz w:val="22"/>
          <w:szCs w:val="22"/>
        </w:rPr>
        <w:t>These are possible inquiries that may be explored throughout the year:</w:t>
      </w:r>
    </w:p>
    <w:p w14:paraId="3A43D915" w14:textId="77777777" w:rsidR="001505CB" w:rsidRPr="0007039F" w:rsidRDefault="001505CB" w:rsidP="001505CB">
      <w:pPr>
        <w:rPr>
          <w:rFonts w:ascii="Calibri" w:hAnsi="Calibri"/>
          <w:i/>
          <w:sz w:val="22"/>
          <w:szCs w:val="22"/>
        </w:rPr>
      </w:pPr>
    </w:p>
    <w:p w14:paraId="57EBBC7D" w14:textId="77777777" w:rsidR="001505CB" w:rsidRPr="00775982" w:rsidRDefault="001505CB" w:rsidP="001505CB">
      <w:pPr>
        <w:rPr>
          <w:rFonts w:ascii="Calibri" w:hAnsi="Calibri"/>
          <w:b/>
          <w:i/>
          <w:sz w:val="22"/>
          <w:szCs w:val="22"/>
        </w:rPr>
      </w:pPr>
      <w:r w:rsidRPr="00775982">
        <w:rPr>
          <w:rFonts w:ascii="Calibri" w:hAnsi="Calibri"/>
          <w:b/>
          <w:i/>
          <w:sz w:val="22"/>
          <w:szCs w:val="22"/>
        </w:rPr>
        <w:t>COURSE UNITS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429"/>
        <w:gridCol w:w="2693"/>
      </w:tblGrid>
      <w:tr w:rsidR="001505CB" w:rsidRPr="00775982" w14:paraId="0C4BD697" w14:textId="77777777">
        <w:tc>
          <w:tcPr>
            <w:tcW w:w="2368" w:type="dxa"/>
          </w:tcPr>
          <w:p w14:paraId="09AAFAA7" w14:textId="77777777" w:rsidR="001505CB" w:rsidRPr="00775982" w:rsidRDefault="001505CB" w:rsidP="001505CB">
            <w:pPr>
              <w:jc w:val="center"/>
              <w:rPr>
                <w:rFonts w:ascii="Calibri" w:hAnsi="Calibri"/>
                <w:b/>
                <w:i/>
                <w:sz w:val="22"/>
                <w:szCs w:val="22"/>
              </w:rPr>
            </w:pPr>
            <w:r>
              <w:rPr>
                <w:rFonts w:ascii="Calibri" w:hAnsi="Calibri"/>
                <w:b/>
                <w:i/>
                <w:sz w:val="22"/>
                <w:szCs w:val="22"/>
              </w:rPr>
              <w:t>C</w:t>
            </w:r>
            <w:r w:rsidRPr="00775982">
              <w:rPr>
                <w:rFonts w:ascii="Calibri" w:hAnsi="Calibri"/>
                <w:b/>
                <w:i/>
                <w:sz w:val="22"/>
                <w:szCs w:val="22"/>
              </w:rPr>
              <w:t>urriculum</w:t>
            </w:r>
          </w:p>
        </w:tc>
        <w:tc>
          <w:tcPr>
            <w:tcW w:w="5429" w:type="dxa"/>
          </w:tcPr>
          <w:p w14:paraId="7F5E9A14" w14:textId="77777777" w:rsidR="001505CB" w:rsidRPr="00775982" w:rsidRDefault="001505CB" w:rsidP="001505CB">
            <w:pPr>
              <w:jc w:val="center"/>
              <w:rPr>
                <w:rFonts w:ascii="Calibri" w:hAnsi="Calibri"/>
                <w:b/>
                <w:i/>
                <w:sz w:val="22"/>
                <w:szCs w:val="22"/>
              </w:rPr>
            </w:pPr>
            <w:r w:rsidRPr="00775982">
              <w:rPr>
                <w:rFonts w:ascii="Calibri" w:hAnsi="Calibri"/>
                <w:b/>
                <w:i/>
                <w:sz w:val="22"/>
                <w:szCs w:val="22"/>
              </w:rPr>
              <w:t>Unit Question</w:t>
            </w:r>
          </w:p>
        </w:tc>
        <w:tc>
          <w:tcPr>
            <w:tcW w:w="2693" w:type="dxa"/>
          </w:tcPr>
          <w:p w14:paraId="6B49E10E" w14:textId="77777777" w:rsidR="001505CB" w:rsidRPr="00775982" w:rsidRDefault="001505CB" w:rsidP="001505CB">
            <w:pPr>
              <w:jc w:val="center"/>
              <w:rPr>
                <w:rFonts w:ascii="Calibri" w:hAnsi="Calibri"/>
                <w:b/>
                <w:i/>
                <w:sz w:val="22"/>
                <w:szCs w:val="22"/>
              </w:rPr>
            </w:pPr>
            <w:r w:rsidRPr="00775982">
              <w:rPr>
                <w:rFonts w:ascii="Calibri" w:hAnsi="Calibri"/>
                <w:b/>
                <w:i/>
                <w:sz w:val="22"/>
                <w:szCs w:val="22"/>
              </w:rPr>
              <w:t xml:space="preserve">Area of Interaction and how it shapes the content </w:t>
            </w:r>
          </w:p>
        </w:tc>
      </w:tr>
      <w:tr w:rsidR="001505CB" w:rsidRPr="00775982" w14:paraId="2985B4CB" w14:textId="77777777">
        <w:tc>
          <w:tcPr>
            <w:tcW w:w="2368" w:type="dxa"/>
          </w:tcPr>
          <w:p w14:paraId="5474261D" w14:textId="77777777" w:rsidR="001505CB" w:rsidRPr="0082506A" w:rsidRDefault="004A30DB" w:rsidP="001505CB">
            <w:pPr>
              <w:rPr>
                <w:rFonts w:asciiTheme="majorHAnsi" w:hAnsiTheme="majorHAnsi" w:cs="Arial"/>
                <w:bCs/>
                <w:sz w:val="22"/>
                <w:szCs w:val="22"/>
              </w:rPr>
            </w:pPr>
            <w:r w:rsidRPr="0082506A">
              <w:rPr>
                <w:rFonts w:asciiTheme="majorHAnsi" w:hAnsiTheme="majorHAnsi"/>
                <w:sz w:val="22"/>
                <w:szCs w:val="22"/>
              </w:rPr>
              <w:t>Unit Prices &amp; Currency Exchange</w:t>
            </w:r>
          </w:p>
        </w:tc>
        <w:tc>
          <w:tcPr>
            <w:tcW w:w="5429" w:type="dxa"/>
          </w:tcPr>
          <w:p w14:paraId="06E6F66A" w14:textId="77777777" w:rsidR="001505CB" w:rsidRPr="0082506A" w:rsidRDefault="004A30DB" w:rsidP="004A30DB">
            <w:pPr>
              <w:rPr>
                <w:rFonts w:asciiTheme="majorHAnsi" w:hAnsiTheme="majorHAnsi" w:cs="Arial"/>
                <w:bCs/>
                <w:sz w:val="22"/>
                <w:szCs w:val="22"/>
              </w:rPr>
            </w:pPr>
            <w:r w:rsidRPr="0082506A">
              <w:rPr>
                <w:rFonts w:asciiTheme="majorHAnsi" w:hAnsiTheme="majorHAnsi" w:cs="Arial"/>
                <w:bCs/>
                <w:sz w:val="22"/>
                <w:szCs w:val="22"/>
              </w:rPr>
              <w:t xml:space="preserve">How does food create connections? </w:t>
            </w:r>
          </w:p>
        </w:tc>
        <w:tc>
          <w:tcPr>
            <w:tcW w:w="2693" w:type="dxa"/>
          </w:tcPr>
          <w:p w14:paraId="6587E5BF" w14:textId="77777777" w:rsidR="001505CB" w:rsidRPr="0082506A" w:rsidRDefault="001505CB" w:rsidP="001505CB">
            <w:pPr>
              <w:rPr>
                <w:rFonts w:asciiTheme="majorHAnsi" w:hAnsiTheme="majorHAnsi"/>
                <w:sz w:val="22"/>
                <w:szCs w:val="22"/>
              </w:rPr>
            </w:pPr>
            <w:r w:rsidRPr="0082506A">
              <w:rPr>
                <w:rFonts w:asciiTheme="majorHAnsi" w:hAnsiTheme="majorHAnsi"/>
                <w:sz w:val="22"/>
                <w:szCs w:val="22"/>
              </w:rPr>
              <w:t xml:space="preserve">Community and Service.  </w:t>
            </w:r>
          </w:p>
        </w:tc>
      </w:tr>
      <w:tr w:rsidR="001505CB" w:rsidRPr="00775982" w14:paraId="48C83D27" w14:textId="77777777">
        <w:tc>
          <w:tcPr>
            <w:tcW w:w="2368" w:type="dxa"/>
          </w:tcPr>
          <w:p w14:paraId="09759283" w14:textId="77777777" w:rsidR="001505CB" w:rsidRPr="0082506A" w:rsidRDefault="004A30DB" w:rsidP="001505CB">
            <w:pPr>
              <w:rPr>
                <w:rFonts w:asciiTheme="majorHAnsi" w:hAnsiTheme="majorHAnsi" w:cs="Arial"/>
                <w:bCs/>
                <w:sz w:val="22"/>
                <w:szCs w:val="22"/>
              </w:rPr>
            </w:pPr>
            <w:r w:rsidRPr="0082506A">
              <w:rPr>
                <w:rFonts w:asciiTheme="majorHAnsi" w:hAnsiTheme="majorHAnsi" w:cs="Arial"/>
                <w:bCs/>
                <w:sz w:val="22"/>
                <w:szCs w:val="22"/>
              </w:rPr>
              <w:t>Earning an Income</w:t>
            </w:r>
          </w:p>
        </w:tc>
        <w:tc>
          <w:tcPr>
            <w:tcW w:w="5429" w:type="dxa"/>
          </w:tcPr>
          <w:p w14:paraId="7E8258FE" w14:textId="77777777" w:rsidR="001505CB" w:rsidRPr="0082506A" w:rsidRDefault="004A30DB" w:rsidP="001505CB">
            <w:pPr>
              <w:rPr>
                <w:rFonts w:asciiTheme="majorHAnsi" w:hAnsiTheme="majorHAnsi" w:cs="Arial"/>
                <w:bCs/>
                <w:sz w:val="22"/>
                <w:szCs w:val="22"/>
              </w:rPr>
            </w:pPr>
            <w:r w:rsidRPr="0082506A">
              <w:rPr>
                <w:rFonts w:asciiTheme="majorHAnsi" w:hAnsiTheme="majorHAnsi" w:cs="Arial"/>
                <w:bCs/>
                <w:sz w:val="22"/>
                <w:szCs w:val="22"/>
              </w:rPr>
              <w:t>How can I make a living that involves one of my passions?</w:t>
            </w:r>
          </w:p>
        </w:tc>
        <w:tc>
          <w:tcPr>
            <w:tcW w:w="2693" w:type="dxa"/>
          </w:tcPr>
          <w:p w14:paraId="699D0B52" w14:textId="77777777" w:rsidR="001505CB" w:rsidRPr="0082506A" w:rsidRDefault="004A30DB" w:rsidP="001505CB">
            <w:pPr>
              <w:rPr>
                <w:rFonts w:asciiTheme="majorHAnsi" w:hAnsiTheme="majorHAnsi"/>
                <w:i/>
                <w:sz w:val="22"/>
                <w:szCs w:val="22"/>
              </w:rPr>
            </w:pPr>
            <w:r w:rsidRPr="0082506A">
              <w:rPr>
                <w:rFonts w:asciiTheme="majorHAnsi" w:hAnsiTheme="majorHAnsi" w:cs="Arial"/>
                <w:bCs/>
                <w:sz w:val="22"/>
                <w:szCs w:val="22"/>
              </w:rPr>
              <w:t>Human ingenuity</w:t>
            </w:r>
          </w:p>
        </w:tc>
      </w:tr>
      <w:tr w:rsidR="001505CB" w:rsidRPr="00775982" w14:paraId="78B12BC3" w14:textId="77777777">
        <w:tc>
          <w:tcPr>
            <w:tcW w:w="2368" w:type="dxa"/>
          </w:tcPr>
          <w:p w14:paraId="44DEDE61" w14:textId="77777777" w:rsidR="001505CB" w:rsidRPr="0082506A" w:rsidRDefault="004A30DB" w:rsidP="001505CB">
            <w:pPr>
              <w:rPr>
                <w:rFonts w:asciiTheme="majorHAnsi" w:hAnsiTheme="majorHAnsi" w:cs="Arial"/>
                <w:bCs/>
                <w:sz w:val="22"/>
                <w:szCs w:val="22"/>
              </w:rPr>
            </w:pPr>
            <w:r w:rsidRPr="0082506A">
              <w:rPr>
                <w:rFonts w:asciiTheme="majorHAnsi" w:hAnsiTheme="majorHAnsi" w:cs="Arial"/>
                <w:bCs/>
                <w:sz w:val="22"/>
                <w:szCs w:val="22"/>
              </w:rPr>
              <w:t>Length, Area &amp; Volume</w:t>
            </w:r>
          </w:p>
        </w:tc>
        <w:tc>
          <w:tcPr>
            <w:tcW w:w="5429" w:type="dxa"/>
          </w:tcPr>
          <w:p w14:paraId="35060794" w14:textId="77777777" w:rsidR="001505CB" w:rsidRPr="0082506A" w:rsidRDefault="004A30DB" w:rsidP="001505CB">
            <w:pPr>
              <w:rPr>
                <w:rFonts w:asciiTheme="majorHAnsi" w:hAnsiTheme="majorHAnsi"/>
                <w:b/>
                <w:i/>
                <w:sz w:val="22"/>
                <w:szCs w:val="22"/>
                <w:highlight w:val="yellow"/>
              </w:rPr>
            </w:pPr>
            <w:r w:rsidRPr="0082506A">
              <w:rPr>
                <w:rFonts w:asciiTheme="majorHAnsi" w:hAnsiTheme="majorHAnsi" w:cs="Lucida Grande"/>
                <w:sz w:val="22"/>
                <w:szCs w:val="22"/>
              </w:rPr>
              <w:t>In what way can mathematics influence natural, built and virtual environments?</w:t>
            </w:r>
          </w:p>
        </w:tc>
        <w:tc>
          <w:tcPr>
            <w:tcW w:w="2693" w:type="dxa"/>
          </w:tcPr>
          <w:p w14:paraId="435D9886" w14:textId="77777777" w:rsidR="001505CB" w:rsidRPr="0082506A" w:rsidRDefault="004A30DB" w:rsidP="001505CB">
            <w:pPr>
              <w:rPr>
                <w:rFonts w:asciiTheme="majorHAnsi" w:hAnsiTheme="majorHAnsi"/>
                <w:b/>
                <w:sz w:val="22"/>
                <w:szCs w:val="22"/>
                <w:highlight w:val="yellow"/>
              </w:rPr>
            </w:pPr>
            <w:r w:rsidRPr="0082506A">
              <w:rPr>
                <w:rFonts w:asciiTheme="majorHAnsi" w:hAnsiTheme="majorHAnsi" w:cs="Arial"/>
                <w:bCs/>
                <w:sz w:val="22"/>
                <w:szCs w:val="22"/>
              </w:rPr>
              <w:t>Environment</w:t>
            </w:r>
            <w:r w:rsidR="001505CB" w:rsidRPr="0082506A">
              <w:rPr>
                <w:rFonts w:asciiTheme="majorHAnsi" w:hAnsiTheme="majorHAnsi" w:cs="Arial"/>
                <w:bCs/>
                <w:i/>
                <w:sz w:val="22"/>
                <w:szCs w:val="22"/>
              </w:rPr>
              <w:t xml:space="preserve"> </w:t>
            </w:r>
          </w:p>
        </w:tc>
      </w:tr>
      <w:tr w:rsidR="001505CB" w:rsidRPr="00775982" w14:paraId="4A8F281C" w14:textId="77777777">
        <w:tc>
          <w:tcPr>
            <w:tcW w:w="2368" w:type="dxa"/>
          </w:tcPr>
          <w:p w14:paraId="3FE8C4F0" w14:textId="77777777" w:rsidR="001505CB" w:rsidRPr="0082506A" w:rsidRDefault="004A30DB" w:rsidP="001505CB">
            <w:pPr>
              <w:rPr>
                <w:rFonts w:asciiTheme="majorHAnsi" w:hAnsiTheme="majorHAnsi" w:cs="Arial"/>
                <w:bCs/>
                <w:sz w:val="22"/>
                <w:szCs w:val="22"/>
              </w:rPr>
            </w:pPr>
            <w:r w:rsidRPr="0082506A">
              <w:rPr>
                <w:rFonts w:asciiTheme="majorHAnsi" w:hAnsiTheme="majorHAnsi" w:cs="Arial"/>
                <w:bCs/>
                <w:sz w:val="22"/>
                <w:szCs w:val="22"/>
              </w:rPr>
              <w:t>Mass, Temperature &amp; Volume</w:t>
            </w:r>
          </w:p>
        </w:tc>
        <w:tc>
          <w:tcPr>
            <w:tcW w:w="5429" w:type="dxa"/>
          </w:tcPr>
          <w:p w14:paraId="5FD7F0A5" w14:textId="77777777" w:rsidR="001505CB" w:rsidRPr="0082506A" w:rsidRDefault="004A30DB" w:rsidP="001505CB">
            <w:pPr>
              <w:rPr>
                <w:rFonts w:asciiTheme="majorHAnsi" w:hAnsiTheme="majorHAnsi"/>
                <w:b/>
                <w:i/>
                <w:sz w:val="22"/>
                <w:szCs w:val="22"/>
                <w:highlight w:val="yellow"/>
              </w:rPr>
            </w:pPr>
            <w:r w:rsidRPr="0082506A">
              <w:rPr>
                <w:rFonts w:asciiTheme="majorHAnsi" w:hAnsiTheme="majorHAnsi" w:cs="Lucida Grande"/>
                <w:sz w:val="22"/>
                <w:szCs w:val="22"/>
              </w:rPr>
              <w:t>How is measurement universal?</w:t>
            </w:r>
          </w:p>
        </w:tc>
        <w:tc>
          <w:tcPr>
            <w:tcW w:w="2693" w:type="dxa"/>
          </w:tcPr>
          <w:p w14:paraId="7A37D263" w14:textId="77777777" w:rsidR="001505CB" w:rsidRPr="0082506A" w:rsidRDefault="004A30DB" w:rsidP="004A30DB">
            <w:pPr>
              <w:rPr>
                <w:rFonts w:asciiTheme="majorHAnsi" w:hAnsiTheme="majorHAnsi"/>
                <w:b/>
                <w:sz w:val="22"/>
                <w:szCs w:val="22"/>
                <w:highlight w:val="yellow"/>
              </w:rPr>
            </w:pPr>
            <w:r w:rsidRPr="0082506A">
              <w:rPr>
                <w:rFonts w:asciiTheme="majorHAnsi" w:hAnsiTheme="majorHAnsi" w:cs="Lucida Grande"/>
                <w:sz w:val="22"/>
                <w:szCs w:val="22"/>
              </w:rPr>
              <w:t>Community and Service</w:t>
            </w:r>
          </w:p>
        </w:tc>
      </w:tr>
      <w:tr w:rsidR="001505CB" w:rsidRPr="00775982" w14:paraId="79E45C1E" w14:textId="77777777">
        <w:tc>
          <w:tcPr>
            <w:tcW w:w="2368" w:type="dxa"/>
          </w:tcPr>
          <w:p w14:paraId="710295A8" w14:textId="77777777" w:rsidR="001505CB" w:rsidRPr="0082506A" w:rsidRDefault="004A30DB" w:rsidP="001505CB">
            <w:pPr>
              <w:rPr>
                <w:rFonts w:asciiTheme="majorHAnsi" w:hAnsiTheme="majorHAnsi" w:cs="Arial"/>
                <w:bCs/>
                <w:sz w:val="22"/>
                <w:szCs w:val="22"/>
              </w:rPr>
            </w:pPr>
            <w:r w:rsidRPr="0082506A">
              <w:rPr>
                <w:rFonts w:asciiTheme="majorHAnsi" w:hAnsiTheme="majorHAnsi" w:cs="Arial"/>
                <w:bCs/>
                <w:sz w:val="22"/>
                <w:szCs w:val="22"/>
              </w:rPr>
              <w:t>Angles &amp; Parallel Lines</w:t>
            </w:r>
          </w:p>
        </w:tc>
        <w:tc>
          <w:tcPr>
            <w:tcW w:w="5429" w:type="dxa"/>
          </w:tcPr>
          <w:p w14:paraId="0B3445EC" w14:textId="77777777" w:rsidR="001505CB" w:rsidRPr="0082506A" w:rsidRDefault="004A30DB" w:rsidP="001505CB">
            <w:pPr>
              <w:rPr>
                <w:rFonts w:asciiTheme="majorHAnsi" w:hAnsiTheme="majorHAnsi" w:cs="Arial"/>
                <w:bCs/>
                <w:sz w:val="22"/>
                <w:szCs w:val="22"/>
              </w:rPr>
            </w:pPr>
            <w:r w:rsidRPr="0082506A">
              <w:rPr>
                <w:rFonts w:asciiTheme="majorHAnsi" w:hAnsiTheme="majorHAnsi" w:cs="Lucida Grande"/>
                <w:sz w:val="22"/>
                <w:szCs w:val="22"/>
              </w:rPr>
              <w:t>How can I use geometry to strategize?</w:t>
            </w:r>
          </w:p>
        </w:tc>
        <w:tc>
          <w:tcPr>
            <w:tcW w:w="2693" w:type="dxa"/>
          </w:tcPr>
          <w:p w14:paraId="6F6B13D2" w14:textId="77777777" w:rsidR="001505CB" w:rsidRPr="0082506A" w:rsidRDefault="004A30DB" w:rsidP="001505CB">
            <w:pPr>
              <w:rPr>
                <w:rFonts w:asciiTheme="majorHAnsi" w:hAnsiTheme="majorHAnsi"/>
                <w:b/>
                <w:i/>
                <w:sz w:val="22"/>
                <w:szCs w:val="22"/>
                <w:highlight w:val="yellow"/>
              </w:rPr>
            </w:pPr>
            <w:r w:rsidRPr="0082506A">
              <w:rPr>
                <w:rFonts w:asciiTheme="majorHAnsi" w:hAnsiTheme="majorHAnsi" w:cs="Arial"/>
                <w:bCs/>
                <w:sz w:val="22"/>
                <w:szCs w:val="22"/>
              </w:rPr>
              <w:t>Human ingenuity</w:t>
            </w:r>
          </w:p>
        </w:tc>
      </w:tr>
      <w:tr w:rsidR="001505CB" w:rsidRPr="00775982" w14:paraId="4F8B2568" w14:textId="77777777">
        <w:tc>
          <w:tcPr>
            <w:tcW w:w="2368" w:type="dxa"/>
          </w:tcPr>
          <w:p w14:paraId="48AEDC6A" w14:textId="77777777" w:rsidR="001505CB" w:rsidRPr="0082506A" w:rsidRDefault="004A30DB" w:rsidP="001505CB">
            <w:pPr>
              <w:rPr>
                <w:rFonts w:asciiTheme="majorHAnsi" w:hAnsiTheme="majorHAnsi" w:cs="Arial"/>
                <w:bCs/>
                <w:sz w:val="22"/>
                <w:szCs w:val="22"/>
                <w:lang w:val="en-GB"/>
              </w:rPr>
            </w:pPr>
            <w:r w:rsidRPr="0082506A">
              <w:rPr>
                <w:rFonts w:asciiTheme="majorHAnsi" w:hAnsiTheme="majorHAnsi" w:cs="Arial"/>
                <w:bCs/>
                <w:sz w:val="22"/>
                <w:szCs w:val="22"/>
              </w:rPr>
              <w:t>Similarity of Figures</w:t>
            </w:r>
            <w:r w:rsidR="001505CB" w:rsidRPr="0082506A">
              <w:rPr>
                <w:rFonts w:asciiTheme="majorHAnsi" w:hAnsiTheme="majorHAnsi" w:cs="Arial"/>
                <w:bCs/>
                <w:sz w:val="22"/>
                <w:szCs w:val="22"/>
              </w:rPr>
              <w:t xml:space="preserve"> </w:t>
            </w:r>
          </w:p>
        </w:tc>
        <w:tc>
          <w:tcPr>
            <w:tcW w:w="5429" w:type="dxa"/>
          </w:tcPr>
          <w:p w14:paraId="774AAF89" w14:textId="77777777" w:rsidR="001505CB" w:rsidRPr="0082506A" w:rsidRDefault="004A30DB" w:rsidP="004A30DB">
            <w:pPr>
              <w:tabs>
                <w:tab w:val="center" w:pos="2606"/>
              </w:tabs>
              <w:rPr>
                <w:rFonts w:asciiTheme="majorHAnsi" w:hAnsiTheme="majorHAnsi" w:cs="Arial"/>
                <w:bCs/>
                <w:sz w:val="22"/>
                <w:szCs w:val="22"/>
                <w:lang w:val="en-GB"/>
              </w:rPr>
            </w:pPr>
            <w:r w:rsidRPr="0082506A">
              <w:rPr>
                <w:rFonts w:asciiTheme="majorHAnsi" w:hAnsiTheme="majorHAnsi" w:cs="Lucida Grande"/>
                <w:sz w:val="22"/>
                <w:szCs w:val="22"/>
              </w:rPr>
              <w:t>How can I influence my community?</w:t>
            </w:r>
          </w:p>
        </w:tc>
        <w:tc>
          <w:tcPr>
            <w:tcW w:w="2693" w:type="dxa"/>
          </w:tcPr>
          <w:p w14:paraId="073D2398" w14:textId="77777777" w:rsidR="001505CB" w:rsidRPr="0082506A" w:rsidRDefault="004A30DB" w:rsidP="001505CB">
            <w:pPr>
              <w:rPr>
                <w:rFonts w:asciiTheme="majorHAnsi" w:hAnsiTheme="majorHAnsi"/>
                <w:b/>
                <w:i/>
                <w:sz w:val="22"/>
                <w:szCs w:val="22"/>
                <w:highlight w:val="yellow"/>
              </w:rPr>
            </w:pPr>
            <w:r w:rsidRPr="0082506A">
              <w:rPr>
                <w:rFonts w:asciiTheme="majorHAnsi" w:hAnsiTheme="majorHAnsi" w:cs="Lucida Grande"/>
                <w:sz w:val="22"/>
                <w:szCs w:val="22"/>
              </w:rPr>
              <w:t>Community and Service</w:t>
            </w:r>
          </w:p>
        </w:tc>
      </w:tr>
      <w:tr w:rsidR="001505CB" w:rsidRPr="00775982" w14:paraId="122C8682" w14:textId="77777777">
        <w:tc>
          <w:tcPr>
            <w:tcW w:w="2368" w:type="dxa"/>
          </w:tcPr>
          <w:p w14:paraId="2826E08C" w14:textId="15B5BEB4" w:rsidR="001505CB" w:rsidRPr="0082506A" w:rsidRDefault="0082506A" w:rsidP="001505CB">
            <w:pPr>
              <w:rPr>
                <w:rFonts w:asciiTheme="majorHAnsi" w:hAnsiTheme="majorHAnsi" w:cs="Arial"/>
                <w:bCs/>
                <w:sz w:val="22"/>
                <w:szCs w:val="22"/>
              </w:rPr>
            </w:pPr>
            <w:r w:rsidRPr="0082506A">
              <w:rPr>
                <w:rFonts w:asciiTheme="majorHAnsi" w:hAnsiTheme="majorHAnsi" w:cs="Arial"/>
                <w:bCs/>
                <w:sz w:val="22"/>
                <w:szCs w:val="22"/>
              </w:rPr>
              <w:t>Trigonometry of Right Triangles</w:t>
            </w:r>
          </w:p>
        </w:tc>
        <w:tc>
          <w:tcPr>
            <w:tcW w:w="5429" w:type="dxa"/>
          </w:tcPr>
          <w:p w14:paraId="7681258F" w14:textId="05775278" w:rsidR="001505CB" w:rsidRPr="0082506A" w:rsidRDefault="0082506A" w:rsidP="001505CB">
            <w:pPr>
              <w:rPr>
                <w:rFonts w:asciiTheme="majorHAnsi" w:hAnsiTheme="majorHAnsi" w:cs="Arial"/>
                <w:bCs/>
                <w:sz w:val="22"/>
                <w:szCs w:val="22"/>
                <w:lang w:val="en-GB"/>
              </w:rPr>
            </w:pPr>
            <w:r w:rsidRPr="0082506A">
              <w:rPr>
                <w:rFonts w:asciiTheme="majorHAnsi" w:hAnsiTheme="majorHAnsi" w:cs="Lucida Grande"/>
                <w:sz w:val="22"/>
                <w:szCs w:val="22"/>
              </w:rPr>
              <w:t>How high is too high to measure? OR How far is too far to measure?</w:t>
            </w:r>
          </w:p>
        </w:tc>
        <w:tc>
          <w:tcPr>
            <w:tcW w:w="2693" w:type="dxa"/>
          </w:tcPr>
          <w:p w14:paraId="538AE2D2" w14:textId="77777777" w:rsidR="001505CB" w:rsidRPr="0082506A" w:rsidRDefault="001505CB" w:rsidP="001505CB">
            <w:pPr>
              <w:rPr>
                <w:rFonts w:asciiTheme="majorHAnsi" w:hAnsiTheme="majorHAnsi"/>
                <w:b/>
                <w:i/>
                <w:sz w:val="22"/>
                <w:szCs w:val="22"/>
                <w:highlight w:val="yellow"/>
              </w:rPr>
            </w:pPr>
            <w:r w:rsidRPr="0082506A">
              <w:rPr>
                <w:rFonts w:asciiTheme="majorHAnsi" w:hAnsiTheme="majorHAnsi" w:cs="Arial"/>
                <w:bCs/>
                <w:sz w:val="22"/>
                <w:szCs w:val="22"/>
              </w:rPr>
              <w:t xml:space="preserve">Human Ingenuity.  </w:t>
            </w:r>
          </w:p>
        </w:tc>
      </w:tr>
    </w:tbl>
    <w:p w14:paraId="62F50455" w14:textId="77777777" w:rsidR="001505CB" w:rsidRDefault="001505CB" w:rsidP="001505CB">
      <w:pPr>
        <w:rPr>
          <w:rFonts w:ascii="Calibri" w:hAnsi="Calibri"/>
          <w:color w:val="000080"/>
          <w:sz w:val="22"/>
          <w:szCs w:val="22"/>
        </w:rPr>
      </w:pPr>
    </w:p>
    <w:p w14:paraId="6CB40CE3" w14:textId="77777777" w:rsidR="001505CB" w:rsidRDefault="001505CB" w:rsidP="001505CB">
      <w:pPr>
        <w:rPr>
          <w:rFonts w:ascii="Calibri" w:hAnsi="Calibri"/>
          <w:sz w:val="22"/>
          <w:szCs w:val="22"/>
        </w:rPr>
      </w:pPr>
      <w:r>
        <w:rPr>
          <w:rFonts w:ascii="Calibri" w:hAnsi="Calibri"/>
          <w:sz w:val="22"/>
          <w:szCs w:val="22"/>
        </w:rPr>
        <w:t xml:space="preserve">Please refer to </w:t>
      </w:r>
      <w:hyperlink r:id="rId9" w:history="1">
        <w:r w:rsidRPr="003B25E8">
          <w:rPr>
            <w:rStyle w:val="Hyperlink"/>
            <w:rFonts w:ascii="Calibri" w:hAnsi="Calibri"/>
            <w:sz w:val="22"/>
            <w:szCs w:val="22"/>
          </w:rPr>
          <w:t>http://www.bced.gov.bc.ca/irp/</w:t>
        </w:r>
      </w:hyperlink>
      <w:r>
        <w:rPr>
          <w:rFonts w:ascii="Calibri" w:hAnsi="Calibri"/>
          <w:sz w:val="22"/>
          <w:szCs w:val="22"/>
        </w:rPr>
        <w:t xml:space="preserve"> for a more detailed description of the Ministry of Education’s requirements.  </w:t>
      </w:r>
    </w:p>
    <w:p w14:paraId="525F62C4" w14:textId="77777777" w:rsidR="001505CB" w:rsidRPr="003E4D7F" w:rsidRDefault="001505CB" w:rsidP="001505CB">
      <w:pPr>
        <w:rPr>
          <w:rFonts w:ascii="Calibri" w:hAnsi="Calibri"/>
          <w:sz w:val="22"/>
          <w:szCs w:val="22"/>
        </w:rPr>
      </w:pPr>
    </w:p>
    <w:p w14:paraId="305CCE3F" w14:textId="77777777" w:rsidR="001505CB" w:rsidRPr="0007039F" w:rsidRDefault="001505CB" w:rsidP="001505CB">
      <w:pPr>
        <w:rPr>
          <w:rFonts w:ascii="Calibri" w:hAnsi="Calibri"/>
          <w:b/>
          <w:i/>
          <w:sz w:val="22"/>
          <w:szCs w:val="22"/>
        </w:rPr>
      </w:pPr>
      <w:r w:rsidRPr="0007039F">
        <w:rPr>
          <w:rFonts w:ascii="Calibri" w:hAnsi="Calibri"/>
          <w:b/>
          <w:i/>
          <w:sz w:val="22"/>
          <w:szCs w:val="22"/>
        </w:rPr>
        <w:t>METHODOLOGY and ASSESSMENT</w:t>
      </w:r>
    </w:p>
    <w:p w14:paraId="736126F1" w14:textId="77777777" w:rsidR="001505CB" w:rsidRPr="0007039F" w:rsidRDefault="001505CB" w:rsidP="001505CB">
      <w:pPr>
        <w:rPr>
          <w:rFonts w:ascii="Calibri" w:hAnsi="Calibri"/>
          <w:sz w:val="22"/>
          <w:szCs w:val="22"/>
        </w:rPr>
      </w:pPr>
    </w:p>
    <w:p w14:paraId="737638B0" w14:textId="173AE93C" w:rsidR="001505CB" w:rsidRPr="0082506A" w:rsidRDefault="001505CB" w:rsidP="001505CB">
      <w:pPr>
        <w:rPr>
          <w:rFonts w:ascii="Calibri" w:hAnsi="Calibri" w:cs="Helvetica"/>
          <w:color w:val="141413"/>
          <w:sz w:val="22"/>
          <w:szCs w:val="22"/>
        </w:rPr>
      </w:pPr>
      <w:r w:rsidRPr="0007039F">
        <w:rPr>
          <w:rFonts w:ascii="Calibri" w:hAnsi="Calibri" w:cs="Helvetica"/>
          <w:color w:val="141413"/>
          <w:sz w:val="22"/>
          <w:szCs w:val="22"/>
        </w:rPr>
        <w:t>Throughout the year, students will complete a variety of assessments</w:t>
      </w:r>
      <w:r w:rsidR="0082506A">
        <w:rPr>
          <w:rFonts w:ascii="Calibri" w:hAnsi="Calibri" w:cs="Helvetica"/>
          <w:color w:val="141413"/>
          <w:sz w:val="22"/>
          <w:szCs w:val="22"/>
        </w:rPr>
        <w:t xml:space="preserve"> including both formative and summative assessments.</w:t>
      </w:r>
      <w:r w:rsidRPr="0007039F">
        <w:rPr>
          <w:rFonts w:ascii="Calibri" w:hAnsi="Calibri" w:cs="Helvetica"/>
          <w:color w:val="141413"/>
          <w:sz w:val="22"/>
          <w:szCs w:val="22"/>
        </w:rPr>
        <w:t xml:space="preserve"> </w:t>
      </w:r>
      <w:r w:rsidR="0082506A">
        <w:rPr>
          <w:rFonts w:ascii="Calibri" w:hAnsi="Calibri" w:cs="Helvetica"/>
          <w:color w:val="141413"/>
          <w:sz w:val="22"/>
          <w:szCs w:val="22"/>
        </w:rPr>
        <w:t xml:space="preserve"> </w:t>
      </w:r>
      <w:r w:rsidRPr="0007039F">
        <w:rPr>
          <w:rFonts w:ascii="Calibri" w:hAnsi="Calibri" w:cs="Arial"/>
          <w:sz w:val="22"/>
          <w:szCs w:val="22"/>
        </w:rPr>
        <w:t>The assessment process reveals what a student understands, knows</w:t>
      </w:r>
      <w:r w:rsidR="0082506A">
        <w:rPr>
          <w:rFonts w:ascii="Calibri" w:hAnsi="Calibri" w:cs="Arial"/>
          <w:sz w:val="22"/>
          <w:szCs w:val="22"/>
        </w:rPr>
        <w:t xml:space="preserve"> and can apply</w:t>
      </w:r>
      <w:r w:rsidRPr="0007039F">
        <w:rPr>
          <w:rFonts w:ascii="Calibri" w:hAnsi="Calibri" w:cs="Arial"/>
          <w:sz w:val="22"/>
          <w:szCs w:val="22"/>
        </w:rPr>
        <w:t xml:space="preserve">. The evaluation process indicates the quality of performance based on learner outcomes (curriculum). Assessment and evaluation provide ongoing feedback to teachers, students and parents in order to enhance student learning. </w:t>
      </w:r>
      <w:r>
        <w:rPr>
          <w:rFonts w:ascii="Calibri" w:hAnsi="Calibri" w:cs="Arial"/>
          <w:sz w:val="22"/>
          <w:szCs w:val="22"/>
        </w:rPr>
        <w:t>Possible forms of assessment this year may include:</w:t>
      </w:r>
    </w:p>
    <w:p w14:paraId="1969BDC3" w14:textId="2600523F" w:rsidR="001505CB" w:rsidRPr="0007039F" w:rsidRDefault="00B14C6D" w:rsidP="001505CB">
      <w:pPr>
        <w:rPr>
          <w:rFonts w:ascii="Calibri" w:hAnsi="Calibri" w:cs="Arial"/>
          <w:sz w:val="22"/>
          <w:szCs w:val="22"/>
        </w:rPr>
      </w:pPr>
      <w:r>
        <w:rPr>
          <w:rFonts w:ascii="Calibri" w:hAnsi="Calibri" w:cs="Helvetica"/>
          <w:noProof/>
          <w:color w:val="141413"/>
          <w:sz w:val="22"/>
          <w:szCs w:val="22"/>
        </w:rPr>
        <mc:AlternateContent>
          <mc:Choice Requires="wps">
            <w:drawing>
              <wp:anchor distT="0" distB="0" distL="114300" distR="114300" simplePos="0" relativeHeight="251658240" behindDoc="0" locked="0" layoutInCell="1" allowOverlap="1" wp14:anchorId="04451DCB" wp14:editId="6545133F">
                <wp:simplePos x="0" y="0"/>
                <wp:positionH relativeFrom="column">
                  <wp:posOffset>4229100</wp:posOffset>
                </wp:positionH>
                <wp:positionV relativeFrom="paragraph">
                  <wp:posOffset>151765</wp:posOffset>
                </wp:positionV>
                <wp:extent cx="2733675" cy="1362075"/>
                <wp:effectExtent l="0" t="0" r="9525" b="1016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6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137212" w14:textId="19AE002D" w:rsidR="0082506A" w:rsidRPr="001505CB" w:rsidRDefault="0082506A" w:rsidP="0082506A">
                            <w:pPr>
                              <w:rPr>
                                <w:rFonts w:ascii="Calibri" w:hAnsi="Calibri"/>
                                <w:b/>
                                <w:sz w:val="22"/>
                              </w:rPr>
                            </w:pPr>
                            <w:r w:rsidRPr="001505CB">
                              <w:rPr>
                                <w:rFonts w:ascii="Calibri" w:hAnsi="Calibri"/>
                                <w:b/>
                                <w:sz w:val="22"/>
                              </w:rPr>
                              <w:t>Mark Breakdown</w:t>
                            </w:r>
                            <w:r>
                              <w:rPr>
                                <w:rFonts w:ascii="Calibri" w:hAnsi="Calibri"/>
                                <w:b/>
                                <w:sz w:val="22"/>
                              </w:rPr>
                              <w:t>:</w:t>
                            </w:r>
                          </w:p>
                          <w:p w14:paraId="670C0B5B" w14:textId="5D2DB813" w:rsidR="0082506A" w:rsidRPr="001505CB" w:rsidRDefault="000254B2">
                            <w:pPr>
                              <w:rPr>
                                <w:rFonts w:ascii="Calibri" w:hAnsi="Calibri"/>
                                <w:sz w:val="22"/>
                              </w:rPr>
                            </w:pPr>
                            <w:r>
                              <w:rPr>
                                <w:rFonts w:ascii="Calibri" w:hAnsi="Calibri"/>
                                <w:sz w:val="22"/>
                              </w:rPr>
                              <w:t xml:space="preserve">Tests: </w:t>
                            </w:r>
                            <w:r w:rsidR="009B5E56">
                              <w:rPr>
                                <w:rFonts w:ascii="Calibri" w:hAnsi="Calibri"/>
                                <w:sz w:val="22"/>
                              </w:rPr>
                              <w:tab/>
                            </w:r>
                            <w:r w:rsidR="009B5E56">
                              <w:rPr>
                                <w:rFonts w:ascii="Calibri" w:hAnsi="Calibri"/>
                                <w:sz w:val="22"/>
                              </w:rPr>
                              <w:tab/>
                            </w:r>
                            <w:r w:rsidR="009B5E56">
                              <w:rPr>
                                <w:rFonts w:ascii="Calibri" w:hAnsi="Calibri"/>
                                <w:sz w:val="22"/>
                              </w:rPr>
                              <w:tab/>
                            </w:r>
                            <w:r w:rsidR="009B5E56">
                              <w:rPr>
                                <w:rFonts w:ascii="Calibri" w:hAnsi="Calibri"/>
                                <w:sz w:val="22"/>
                              </w:rPr>
                              <w:tab/>
                            </w:r>
                            <w:r>
                              <w:rPr>
                                <w:rFonts w:ascii="Calibri" w:hAnsi="Calibri"/>
                                <w:sz w:val="22"/>
                              </w:rPr>
                              <w:t>40</w:t>
                            </w:r>
                            <w:r w:rsidR="0082506A" w:rsidRPr="001505CB">
                              <w:rPr>
                                <w:rFonts w:ascii="Calibri" w:hAnsi="Calibri"/>
                                <w:sz w:val="22"/>
                              </w:rPr>
                              <w:t>%</w:t>
                            </w:r>
                          </w:p>
                          <w:p w14:paraId="541C94B3" w14:textId="3DFBAA83" w:rsidR="0082506A" w:rsidRDefault="000254B2">
                            <w:pPr>
                              <w:rPr>
                                <w:rFonts w:ascii="Calibri" w:hAnsi="Calibri"/>
                                <w:sz w:val="22"/>
                              </w:rPr>
                            </w:pPr>
                            <w:r>
                              <w:rPr>
                                <w:rFonts w:ascii="Calibri" w:hAnsi="Calibri"/>
                                <w:sz w:val="22"/>
                              </w:rPr>
                              <w:t xml:space="preserve">Quizzes: </w:t>
                            </w:r>
                            <w:r w:rsidR="009B5E56">
                              <w:rPr>
                                <w:rFonts w:ascii="Calibri" w:hAnsi="Calibri"/>
                                <w:sz w:val="22"/>
                              </w:rPr>
                              <w:tab/>
                            </w:r>
                            <w:r w:rsidR="009B5E56">
                              <w:rPr>
                                <w:rFonts w:ascii="Calibri" w:hAnsi="Calibri"/>
                                <w:sz w:val="22"/>
                              </w:rPr>
                              <w:tab/>
                            </w:r>
                            <w:r w:rsidR="009B5E56">
                              <w:rPr>
                                <w:rFonts w:ascii="Calibri" w:hAnsi="Calibri"/>
                                <w:sz w:val="22"/>
                              </w:rPr>
                              <w:tab/>
                            </w:r>
                            <w:r>
                              <w:rPr>
                                <w:rFonts w:ascii="Calibri" w:hAnsi="Calibri"/>
                                <w:sz w:val="22"/>
                              </w:rPr>
                              <w:t>20</w:t>
                            </w:r>
                            <w:r w:rsidR="0082506A" w:rsidRPr="001505CB">
                              <w:rPr>
                                <w:rFonts w:ascii="Calibri" w:hAnsi="Calibri"/>
                                <w:sz w:val="22"/>
                              </w:rPr>
                              <w:t>%</w:t>
                            </w:r>
                          </w:p>
                          <w:p w14:paraId="447E481B" w14:textId="7AC935DC" w:rsidR="000254B2" w:rsidRPr="001505CB" w:rsidRDefault="000254B2">
                            <w:pPr>
                              <w:rPr>
                                <w:rFonts w:ascii="Calibri" w:hAnsi="Calibri"/>
                                <w:sz w:val="22"/>
                              </w:rPr>
                            </w:pPr>
                            <w:r>
                              <w:rPr>
                                <w:rFonts w:ascii="Calibri" w:hAnsi="Calibri"/>
                                <w:sz w:val="22"/>
                              </w:rPr>
                              <w:t>Assignments and Projects</w:t>
                            </w:r>
                            <w:r w:rsidR="009B5E56">
                              <w:rPr>
                                <w:rFonts w:ascii="Calibri" w:hAnsi="Calibri"/>
                                <w:sz w:val="22"/>
                              </w:rPr>
                              <w:t xml:space="preserve"> </w:t>
                            </w:r>
                            <w:r w:rsidR="009B5E56">
                              <w:rPr>
                                <w:rFonts w:ascii="Calibri" w:hAnsi="Calibri"/>
                                <w:sz w:val="22"/>
                              </w:rPr>
                              <w:tab/>
                              <w:t>20%</w:t>
                            </w:r>
                          </w:p>
                          <w:p w14:paraId="67816D6B" w14:textId="77777777" w:rsidR="0082506A" w:rsidRPr="001505CB" w:rsidRDefault="0082506A">
                            <w:pPr>
                              <w:rPr>
                                <w:rFonts w:ascii="Calibri" w:hAnsi="Calibri"/>
                                <w:sz w:val="22"/>
                              </w:rPr>
                            </w:pPr>
                          </w:p>
                          <w:p w14:paraId="6B4F8C44" w14:textId="497A375C" w:rsidR="0082506A" w:rsidRPr="00B14C6D" w:rsidRDefault="0082506A">
                            <w:pPr>
                              <w:rPr>
                                <w:rFonts w:ascii="Calibri" w:hAnsi="Calibri"/>
                                <w:sz w:val="20"/>
                                <w:szCs w:val="20"/>
                              </w:rPr>
                            </w:pPr>
                            <w:r w:rsidRPr="00B14C6D">
                              <w:rPr>
                                <w:rFonts w:ascii="Calibri" w:hAnsi="Calibri"/>
                                <w:sz w:val="20"/>
                                <w:szCs w:val="20"/>
                              </w:rPr>
                              <w:t xml:space="preserve">Three terms </w:t>
                            </w:r>
                            <w:r w:rsidR="00B14C6D" w:rsidRPr="00B14C6D">
                              <w:rPr>
                                <w:rFonts w:ascii="Calibri" w:hAnsi="Calibri"/>
                                <w:sz w:val="20"/>
                                <w:szCs w:val="20"/>
                              </w:rPr>
                              <w:t>will be graded cumulatively</w:t>
                            </w:r>
                            <w:r w:rsidRPr="00B14C6D">
                              <w:rPr>
                                <w:rFonts w:ascii="Calibri" w:hAnsi="Calibri"/>
                                <w:sz w:val="20"/>
                                <w:szCs w:val="20"/>
                              </w:rPr>
                              <w:t xml:space="preserve">: </w:t>
                            </w:r>
                            <w:r w:rsidR="009B5E56">
                              <w:rPr>
                                <w:rFonts w:ascii="Calibri" w:hAnsi="Calibri"/>
                                <w:sz w:val="20"/>
                                <w:szCs w:val="20"/>
                              </w:rPr>
                              <w:tab/>
                            </w:r>
                            <w:bookmarkStart w:id="0" w:name="_GoBack"/>
                            <w:bookmarkEnd w:id="0"/>
                            <w:r w:rsidRPr="00B14C6D">
                              <w:rPr>
                                <w:rFonts w:ascii="Calibri" w:hAnsi="Calibri"/>
                                <w:sz w:val="20"/>
                                <w:szCs w:val="20"/>
                              </w:rPr>
                              <w:t>80%</w:t>
                            </w:r>
                          </w:p>
                          <w:p w14:paraId="65C50A35" w14:textId="142423B3" w:rsidR="0082506A" w:rsidRPr="001505CB" w:rsidRDefault="0082506A">
                            <w:pPr>
                              <w:rPr>
                                <w:rFonts w:ascii="Calibri" w:hAnsi="Calibri"/>
                                <w:sz w:val="22"/>
                              </w:rPr>
                            </w:pPr>
                            <w:r>
                              <w:rPr>
                                <w:rFonts w:ascii="Calibri" w:hAnsi="Calibri"/>
                                <w:sz w:val="22"/>
                              </w:rPr>
                              <w:t>Provincial</w:t>
                            </w:r>
                            <w:r w:rsidRPr="001505CB">
                              <w:rPr>
                                <w:rFonts w:ascii="Calibri" w:hAnsi="Calibri"/>
                                <w:sz w:val="22"/>
                              </w:rPr>
                              <w:t xml:space="preserve"> Exam: </w:t>
                            </w:r>
                            <w:r w:rsidR="009B5E56">
                              <w:rPr>
                                <w:rFonts w:ascii="Calibri" w:hAnsi="Calibri"/>
                                <w:sz w:val="22"/>
                              </w:rPr>
                              <w:tab/>
                            </w:r>
                            <w:r w:rsidR="009B5E56">
                              <w:rPr>
                                <w:rFonts w:ascii="Calibri" w:hAnsi="Calibri"/>
                                <w:sz w:val="22"/>
                              </w:rPr>
                              <w:tab/>
                            </w:r>
                            <w:r w:rsidR="009B5E56">
                              <w:rPr>
                                <w:rFonts w:ascii="Calibri" w:hAnsi="Calibri"/>
                                <w:sz w:val="22"/>
                              </w:rPr>
                              <w:tab/>
                            </w:r>
                            <w:r w:rsidRPr="001505CB">
                              <w:rPr>
                                <w:rFonts w:ascii="Calibri" w:hAnsi="Calibri"/>
                                <w:sz w:val="22"/>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33pt;margin-top:11.95pt;width:215.2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" filled="f">
                <v:textbox inset=",7.2pt,,7.2pt">
                  <w:txbxContent>
                    <w:p w14:paraId="4A137212" w14:textId="19AE002D" w:rsidR="0082506A" w:rsidRPr="001505CB" w:rsidRDefault="0082506A" w:rsidP="0082506A">
                      <w:pPr>
                        <w:rPr>
                          <w:rFonts w:ascii="Calibri" w:hAnsi="Calibri"/>
                          <w:b/>
                          <w:sz w:val="22"/>
                        </w:rPr>
                      </w:pPr>
                      <w:r w:rsidRPr="001505CB">
                        <w:rPr>
                          <w:rFonts w:ascii="Calibri" w:hAnsi="Calibri"/>
                          <w:b/>
                          <w:sz w:val="22"/>
                        </w:rPr>
                        <w:t>Mark Breakdown</w:t>
                      </w:r>
                      <w:r>
                        <w:rPr>
                          <w:rFonts w:ascii="Calibri" w:hAnsi="Calibri"/>
                          <w:b/>
                          <w:sz w:val="22"/>
                        </w:rPr>
                        <w:t>:</w:t>
                      </w:r>
                    </w:p>
                    <w:p w14:paraId="670C0B5B" w14:textId="5D2DB813" w:rsidR="0082506A" w:rsidRPr="001505CB" w:rsidRDefault="000254B2">
                      <w:pPr>
                        <w:rPr>
                          <w:rFonts w:ascii="Calibri" w:hAnsi="Calibri"/>
                          <w:sz w:val="22"/>
                        </w:rPr>
                      </w:pPr>
                      <w:r>
                        <w:rPr>
                          <w:rFonts w:ascii="Calibri" w:hAnsi="Calibri"/>
                          <w:sz w:val="22"/>
                        </w:rPr>
                        <w:t xml:space="preserve">Tests: </w:t>
                      </w:r>
                      <w:r w:rsidR="009B5E56">
                        <w:rPr>
                          <w:rFonts w:ascii="Calibri" w:hAnsi="Calibri"/>
                          <w:sz w:val="22"/>
                        </w:rPr>
                        <w:tab/>
                      </w:r>
                      <w:r w:rsidR="009B5E56">
                        <w:rPr>
                          <w:rFonts w:ascii="Calibri" w:hAnsi="Calibri"/>
                          <w:sz w:val="22"/>
                        </w:rPr>
                        <w:tab/>
                      </w:r>
                      <w:r w:rsidR="009B5E56">
                        <w:rPr>
                          <w:rFonts w:ascii="Calibri" w:hAnsi="Calibri"/>
                          <w:sz w:val="22"/>
                        </w:rPr>
                        <w:tab/>
                      </w:r>
                      <w:r w:rsidR="009B5E56">
                        <w:rPr>
                          <w:rFonts w:ascii="Calibri" w:hAnsi="Calibri"/>
                          <w:sz w:val="22"/>
                        </w:rPr>
                        <w:tab/>
                      </w:r>
                      <w:r>
                        <w:rPr>
                          <w:rFonts w:ascii="Calibri" w:hAnsi="Calibri"/>
                          <w:sz w:val="22"/>
                        </w:rPr>
                        <w:t>40</w:t>
                      </w:r>
                      <w:r w:rsidR="0082506A" w:rsidRPr="001505CB">
                        <w:rPr>
                          <w:rFonts w:ascii="Calibri" w:hAnsi="Calibri"/>
                          <w:sz w:val="22"/>
                        </w:rPr>
                        <w:t>%</w:t>
                      </w:r>
                    </w:p>
                    <w:p w14:paraId="541C94B3" w14:textId="3DFBAA83" w:rsidR="0082506A" w:rsidRDefault="000254B2">
                      <w:pPr>
                        <w:rPr>
                          <w:rFonts w:ascii="Calibri" w:hAnsi="Calibri"/>
                          <w:sz w:val="22"/>
                        </w:rPr>
                      </w:pPr>
                      <w:r>
                        <w:rPr>
                          <w:rFonts w:ascii="Calibri" w:hAnsi="Calibri"/>
                          <w:sz w:val="22"/>
                        </w:rPr>
                        <w:t xml:space="preserve">Quizzes: </w:t>
                      </w:r>
                      <w:r w:rsidR="009B5E56">
                        <w:rPr>
                          <w:rFonts w:ascii="Calibri" w:hAnsi="Calibri"/>
                          <w:sz w:val="22"/>
                        </w:rPr>
                        <w:tab/>
                      </w:r>
                      <w:r w:rsidR="009B5E56">
                        <w:rPr>
                          <w:rFonts w:ascii="Calibri" w:hAnsi="Calibri"/>
                          <w:sz w:val="22"/>
                        </w:rPr>
                        <w:tab/>
                      </w:r>
                      <w:r w:rsidR="009B5E56">
                        <w:rPr>
                          <w:rFonts w:ascii="Calibri" w:hAnsi="Calibri"/>
                          <w:sz w:val="22"/>
                        </w:rPr>
                        <w:tab/>
                      </w:r>
                      <w:r>
                        <w:rPr>
                          <w:rFonts w:ascii="Calibri" w:hAnsi="Calibri"/>
                          <w:sz w:val="22"/>
                        </w:rPr>
                        <w:t>20</w:t>
                      </w:r>
                      <w:r w:rsidR="0082506A" w:rsidRPr="001505CB">
                        <w:rPr>
                          <w:rFonts w:ascii="Calibri" w:hAnsi="Calibri"/>
                          <w:sz w:val="22"/>
                        </w:rPr>
                        <w:t>%</w:t>
                      </w:r>
                    </w:p>
                    <w:p w14:paraId="447E481B" w14:textId="7AC935DC" w:rsidR="000254B2" w:rsidRPr="001505CB" w:rsidRDefault="000254B2">
                      <w:pPr>
                        <w:rPr>
                          <w:rFonts w:ascii="Calibri" w:hAnsi="Calibri"/>
                          <w:sz w:val="22"/>
                        </w:rPr>
                      </w:pPr>
                      <w:r>
                        <w:rPr>
                          <w:rFonts w:ascii="Calibri" w:hAnsi="Calibri"/>
                          <w:sz w:val="22"/>
                        </w:rPr>
                        <w:t>Assignments and Projects</w:t>
                      </w:r>
                      <w:r w:rsidR="009B5E56">
                        <w:rPr>
                          <w:rFonts w:ascii="Calibri" w:hAnsi="Calibri"/>
                          <w:sz w:val="22"/>
                        </w:rPr>
                        <w:t xml:space="preserve"> </w:t>
                      </w:r>
                      <w:r w:rsidR="009B5E56">
                        <w:rPr>
                          <w:rFonts w:ascii="Calibri" w:hAnsi="Calibri"/>
                          <w:sz w:val="22"/>
                        </w:rPr>
                        <w:tab/>
                        <w:t>20%</w:t>
                      </w:r>
                    </w:p>
                    <w:p w14:paraId="67816D6B" w14:textId="77777777" w:rsidR="0082506A" w:rsidRPr="001505CB" w:rsidRDefault="0082506A">
                      <w:pPr>
                        <w:rPr>
                          <w:rFonts w:ascii="Calibri" w:hAnsi="Calibri"/>
                          <w:sz w:val="22"/>
                        </w:rPr>
                      </w:pPr>
                    </w:p>
                    <w:p w14:paraId="6B4F8C44" w14:textId="497A375C" w:rsidR="0082506A" w:rsidRPr="00B14C6D" w:rsidRDefault="0082506A">
                      <w:pPr>
                        <w:rPr>
                          <w:rFonts w:ascii="Calibri" w:hAnsi="Calibri"/>
                          <w:sz w:val="20"/>
                          <w:szCs w:val="20"/>
                        </w:rPr>
                      </w:pPr>
                      <w:r w:rsidRPr="00B14C6D">
                        <w:rPr>
                          <w:rFonts w:ascii="Calibri" w:hAnsi="Calibri"/>
                          <w:sz w:val="20"/>
                          <w:szCs w:val="20"/>
                        </w:rPr>
                        <w:t xml:space="preserve">Three terms </w:t>
                      </w:r>
                      <w:r w:rsidR="00B14C6D" w:rsidRPr="00B14C6D">
                        <w:rPr>
                          <w:rFonts w:ascii="Calibri" w:hAnsi="Calibri"/>
                          <w:sz w:val="20"/>
                          <w:szCs w:val="20"/>
                        </w:rPr>
                        <w:t>will be graded cumulatively</w:t>
                      </w:r>
                      <w:r w:rsidRPr="00B14C6D">
                        <w:rPr>
                          <w:rFonts w:ascii="Calibri" w:hAnsi="Calibri"/>
                          <w:sz w:val="20"/>
                          <w:szCs w:val="20"/>
                        </w:rPr>
                        <w:t xml:space="preserve">: </w:t>
                      </w:r>
                      <w:r w:rsidR="009B5E56">
                        <w:rPr>
                          <w:rFonts w:ascii="Calibri" w:hAnsi="Calibri"/>
                          <w:sz w:val="20"/>
                          <w:szCs w:val="20"/>
                        </w:rPr>
                        <w:tab/>
                      </w:r>
                      <w:bookmarkStart w:id="1" w:name="_GoBack"/>
                      <w:bookmarkEnd w:id="1"/>
                      <w:r w:rsidRPr="00B14C6D">
                        <w:rPr>
                          <w:rFonts w:ascii="Calibri" w:hAnsi="Calibri"/>
                          <w:sz w:val="20"/>
                          <w:szCs w:val="20"/>
                        </w:rPr>
                        <w:t>80%</w:t>
                      </w:r>
                    </w:p>
                    <w:p w14:paraId="65C50A35" w14:textId="142423B3" w:rsidR="0082506A" w:rsidRPr="001505CB" w:rsidRDefault="0082506A">
                      <w:pPr>
                        <w:rPr>
                          <w:rFonts w:ascii="Calibri" w:hAnsi="Calibri"/>
                          <w:sz w:val="22"/>
                        </w:rPr>
                      </w:pPr>
                      <w:r>
                        <w:rPr>
                          <w:rFonts w:ascii="Calibri" w:hAnsi="Calibri"/>
                          <w:sz w:val="22"/>
                        </w:rPr>
                        <w:t>Provincial</w:t>
                      </w:r>
                      <w:r w:rsidRPr="001505CB">
                        <w:rPr>
                          <w:rFonts w:ascii="Calibri" w:hAnsi="Calibri"/>
                          <w:sz w:val="22"/>
                        </w:rPr>
                        <w:t xml:space="preserve"> Exam: </w:t>
                      </w:r>
                      <w:r w:rsidR="009B5E56">
                        <w:rPr>
                          <w:rFonts w:ascii="Calibri" w:hAnsi="Calibri"/>
                          <w:sz w:val="22"/>
                        </w:rPr>
                        <w:tab/>
                      </w:r>
                      <w:r w:rsidR="009B5E56">
                        <w:rPr>
                          <w:rFonts w:ascii="Calibri" w:hAnsi="Calibri"/>
                          <w:sz w:val="22"/>
                        </w:rPr>
                        <w:tab/>
                      </w:r>
                      <w:r w:rsidR="009B5E56">
                        <w:rPr>
                          <w:rFonts w:ascii="Calibri" w:hAnsi="Calibri"/>
                          <w:sz w:val="22"/>
                        </w:rPr>
                        <w:tab/>
                      </w:r>
                      <w:r w:rsidRPr="001505CB">
                        <w:rPr>
                          <w:rFonts w:ascii="Calibri" w:hAnsi="Calibri"/>
                          <w:sz w:val="22"/>
                        </w:rPr>
                        <w:t>20%</w:t>
                      </w:r>
                    </w:p>
                  </w:txbxContent>
                </v:textbox>
                <w10:wrap type="tight"/>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381"/>
      </w:tblGrid>
      <w:tr w:rsidR="001505CB" w:rsidRPr="00146731" w14:paraId="56F1D92B" w14:textId="77777777">
        <w:trPr>
          <w:trHeight w:val="586"/>
        </w:trPr>
        <w:tc>
          <w:tcPr>
            <w:tcW w:w="3200" w:type="dxa"/>
            <w:shd w:val="clear" w:color="auto" w:fill="auto"/>
          </w:tcPr>
          <w:p w14:paraId="08A1A534" w14:textId="77777777" w:rsidR="001505CB" w:rsidRDefault="001505CB" w:rsidP="001505CB">
            <w:pPr>
              <w:rPr>
                <w:rFonts w:ascii="Calibri" w:hAnsi="Calibri" w:cs="Helvetica"/>
                <w:b/>
                <w:color w:val="141413"/>
                <w:sz w:val="20"/>
                <w:szCs w:val="22"/>
              </w:rPr>
            </w:pPr>
            <w:r w:rsidRPr="00146731">
              <w:rPr>
                <w:rFonts w:ascii="Calibri" w:hAnsi="Calibri" w:cs="Helvetica"/>
                <w:b/>
                <w:color w:val="141413"/>
                <w:sz w:val="20"/>
                <w:szCs w:val="22"/>
              </w:rPr>
              <w:t xml:space="preserve">Formative </w:t>
            </w:r>
          </w:p>
          <w:p w14:paraId="3C4B7AAE" w14:textId="77777777" w:rsidR="001505CB" w:rsidRPr="00146731" w:rsidRDefault="001505CB" w:rsidP="001505CB">
            <w:pPr>
              <w:rPr>
                <w:rFonts w:ascii="Calibri" w:hAnsi="Calibri" w:cs="Helvetica"/>
                <w:b/>
                <w:color w:val="141413"/>
                <w:sz w:val="20"/>
                <w:szCs w:val="22"/>
              </w:rPr>
            </w:pPr>
            <w:r w:rsidRPr="00146731">
              <w:rPr>
                <w:rFonts w:ascii="Calibri" w:hAnsi="Calibri" w:cs="Helvetica"/>
                <w:b/>
                <w:color w:val="141413"/>
                <w:sz w:val="20"/>
                <w:szCs w:val="22"/>
              </w:rPr>
              <w:t>(monitor student progress)</w:t>
            </w:r>
          </w:p>
        </w:tc>
        <w:tc>
          <w:tcPr>
            <w:tcW w:w="3381" w:type="dxa"/>
            <w:shd w:val="clear" w:color="auto" w:fill="auto"/>
          </w:tcPr>
          <w:p w14:paraId="36AE474B" w14:textId="77777777" w:rsidR="001505CB" w:rsidRPr="00146731" w:rsidRDefault="001505CB" w:rsidP="001505CB">
            <w:pPr>
              <w:rPr>
                <w:rFonts w:ascii="Calibri" w:hAnsi="Calibri" w:cs="Helvetica"/>
                <w:b/>
                <w:color w:val="141413"/>
                <w:sz w:val="20"/>
                <w:szCs w:val="22"/>
              </w:rPr>
            </w:pPr>
            <w:r w:rsidRPr="00146731">
              <w:rPr>
                <w:rFonts w:ascii="Calibri" w:hAnsi="Calibri" w:cs="Helvetica"/>
                <w:b/>
                <w:color w:val="141413"/>
                <w:sz w:val="20"/>
                <w:szCs w:val="22"/>
              </w:rPr>
              <w:t>Summative (evaluate achievement of learning outcomes)</w:t>
            </w:r>
          </w:p>
        </w:tc>
      </w:tr>
      <w:tr w:rsidR="001505CB" w:rsidRPr="00146731" w14:paraId="59308DE6" w14:textId="77777777">
        <w:trPr>
          <w:trHeight w:val="192"/>
        </w:trPr>
        <w:tc>
          <w:tcPr>
            <w:tcW w:w="3200" w:type="dxa"/>
            <w:shd w:val="clear" w:color="auto" w:fill="auto"/>
          </w:tcPr>
          <w:p w14:paraId="1725270E" w14:textId="77777777" w:rsidR="001505CB" w:rsidRPr="00146731" w:rsidRDefault="001505CB" w:rsidP="001505CB">
            <w:pPr>
              <w:rPr>
                <w:rFonts w:ascii="Calibri" w:hAnsi="Calibri" w:cs="Helvetica"/>
                <w:color w:val="141413"/>
                <w:sz w:val="20"/>
                <w:szCs w:val="22"/>
              </w:rPr>
            </w:pPr>
            <w:r w:rsidRPr="00146731">
              <w:rPr>
                <w:rFonts w:ascii="Calibri" w:hAnsi="Calibri" w:cs="Helvetica"/>
                <w:color w:val="141413"/>
                <w:sz w:val="20"/>
                <w:szCs w:val="22"/>
              </w:rPr>
              <w:t>Homewor</w:t>
            </w:r>
            <w:r>
              <w:rPr>
                <w:rFonts w:ascii="Calibri" w:hAnsi="Calibri" w:cs="Helvetica"/>
                <w:color w:val="141413"/>
                <w:sz w:val="20"/>
                <w:szCs w:val="22"/>
              </w:rPr>
              <w:t>k</w:t>
            </w:r>
          </w:p>
        </w:tc>
        <w:tc>
          <w:tcPr>
            <w:tcW w:w="3381" w:type="dxa"/>
            <w:shd w:val="clear" w:color="auto" w:fill="auto"/>
          </w:tcPr>
          <w:p w14:paraId="0758152A" w14:textId="78FB8CF3" w:rsidR="001505CB" w:rsidRPr="00146731" w:rsidRDefault="001505CB" w:rsidP="00A7175F">
            <w:pPr>
              <w:rPr>
                <w:rFonts w:ascii="Calibri" w:hAnsi="Calibri" w:cs="Helvetica"/>
                <w:color w:val="141413"/>
                <w:sz w:val="20"/>
                <w:szCs w:val="22"/>
              </w:rPr>
            </w:pPr>
            <w:r>
              <w:rPr>
                <w:rFonts w:ascii="Calibri" w:hAnsi="Calibri" w:cs="Helvetica"/>
                <w:color w:val="141413"/>
                <w:sz w:val="20"/>
                <w:szCs w:val="22"/>
              </w:rPr>
              <w:t xml:space="preserve">Unit </w:t>
            </w:r>
            <w:r w:rsidR="00A7175F">
              <w:rPr>
                <w:rFonts w:ascii="Calibri" w:hAnsi="Calibri" w:cs="Helvetica"/>
                <w:color w:val="141413"/>
                <w:sz w:val="20"/>
                <w:szCs w:val="22"/>
              </w:rPr>
              <w:t>Exams</w:t>
            </w:r>
          </w:p>
        </w:tc>
      </w:tr>
      <w:tr w:rsidR="001505CB" w:rsidRPr="00146731" w14:paraId="77ECAA03" w14:textId="77777777">
        <w:trPr>
          <w:trHeight w:val="192"/>
        </w:trPr>
        <w:tc>
          <w:tcPr>
            <w:tcW w:w="3200" w:type="dxa"/>
            <w:shd w:val="clear" w:color="auto" w:fill="auto"/>
          </w:tcPr>
          <w:p w14:paraId="36C09FC0" w14:textId="77777777" w:rsidR="001505CB" w:rsidRPr="00146731" w:rsidRDefault="001505CB" w:rsidP="001505CB">
            <w:pPr>
              <w:rPr>
                <w:rFonts w:ascii="Calibri" w:hAnsi="Calibri" w:cs="Helvetica"/>
                <w:color w:val="141413"/>
                <w:sz w:val="20"/>
                <w:szCs w:val="22"/>
              </w:rPr>
            </w:pPr>
            <w:r>
              <w:rPr>
                <w:rFonts w:ascii="Calibri" w:hAnsi="Calibri" w:cs="Helvetica"/>
                <w:color w:val="141413"/>
                <w:sz w:val="20"/>
                <w:szCs w:val="22"/>
              </w:rPr>
              <w:t>Warm up questions</w:t>
            </w:r>
          </w:p>
        </w:tc>
        <w:tc>
          <w:tcPr>
            <w:tcW w:w="3381" w:type="dxa"/>
            <w:shd w:val="clear" w:color="auto" w:fill="auto"/>
          </w:tcPr>
          <w:p w14:paraId="16BD5182" w14:textId="53FD4ADD" w:rsidR="001505CB" w:rsidRPr="00146731" w:rsidRDefault="00A7175F" w:rsidP="001505CB">
            <w:pPr>
              <w:rPr>
                <w:rFonts w:ascii="Calibri" w:hAnsi="Calibri" w:cs="Helvetica"/>
                <w:color w:val="141413"/>
                <w:sz w:val="20"/>
                <w:szCs w:val="22"/>
              </w:rPr>
            </w:pPr>
            <w:r>
              <w:rPr>
                <w:rFonts w:ascii="Calibri" w:hAnsi="Calibri" w:cs="Helvetica"/>
                <w:color w:val="141413"/>
                <w:sz w:val="20"/>
                <w:szCs w:val="22"/>
              </w:rPr>
              <w:t>Investigations</w:t>
            </w:r>
          </w:p>
        </w:tc>
      </w:tr>
      <w:tr w:rsidR="001505CB" w:rsidRPr="00146731" w14:paraId="42BF9CB7" w14:textId="77777777">
        <w:trPr>
          <w:trHeight w:val="209"/>
        </w:trPr>
        <w:tc>
          <w:tcPr>
            <w:tcW w:w="3200" w:type="dxa"/>
            <w:shd w:val="clear" w:color="auto" w:fill="auto"/>
          </w:tcPr>
          <w:p w14:paraId="4D43215C" w14:textId="77777777" w:rsidR="001505CB" w:rsidRPr="00146731" w:rsidRDefault="001505CB" w:rsidP="001505CB">
            <w:pPr>
              <w:rPr>
                <w:rFonts w:ascii="Calibri" w:hAnsi="Calibri" w:cs="Helvetica"/>
                <w:color w:val="141413"/>
                <w:sz w:val="20"/>
                <w:szCs w:val="22"/>
              </w:rPr>
            </w:pPr>
            <w:r w:rsidRPr="00146731">
              <w:rPr>
                <w:rFonts w:ascii="Calibri" w:hAnsi="Calibri" w:cs="Helvetica"/>
                <w:color w:val="141413"/>
                <w:sz w:val="20"/>
                <w:szCs w:val="22"/>
              </w:rPr>
              <w:t>Checkpoints</w:t>
            </w:r>
            <w:r>
              <w:rPr>
                <w:rFonts w:ascii="Calibri" w:hAnsi="Calibri" w:cs="Helvetica"/>
                <w:color w:val="141413"/>
                <w:sz w:val="20"/>
                <w:szCs w:val="22"/>
              </w:rPr>
              <w:t xml:space="preserve"> (quizzes)</w:t>
            </w:r>
          </w:p>
        </w:tc>
        <w:tc>
          <w:tcPr>
            <w:tcW w:w="3381" w:type="dxa"/>
            <w:shd w:val="clear" w:color="auto" w:fill="auto"/>
          </w:tcPr>
          <w:p w14:paraId="2363B265" w14:textId="769CBDB5" w:rsidR="001505CB" w:rsidRPr="00146731" w:rsidRDefault="00A7175F" w:rsidP="001505CB">
            <w:pPr>
              <w:rPr>
                <w:rFonts w:ascii="Calibri" w:hAnsi="Calibri" w:cs="Helvetica"/>
                <w:color w:val="141413"/>
                <w:sz w:val="20"/>
                <w:szCs w:val="22"/>
              </w:rPr>
            </w:pPr>
            <w:r>
              <w:rPr>
                <w:rFonts w:ascii="Calibri" w:hAnsi="Calibri" w:cs="Helvetica"/>
                <w:color w:val="141413"/>
                <w:sz w:val="20"/>
                <w:szCs w:val="22"/>
              </w:rPr>
              <w:t>Projects</w:t>
            </w:r>
          </w:p>
        </w:tc>
      </w:tr>
      <w:tr w:rsidR="001505CB" w:rsidRPr="00146731" w14:paraId="5010B1B1" w14:textId="77777777">
        <w:trPr>
          <w:trHeight w:val="730"/>
        </w:trPr>
        <w:tc>
          <w:tcPr>
            <w:tcW w:w="3200" w:type="dxa"/>
            <w:tcBorders>
              <w:bottom w:val="single" w:sz="4" w:space="0" w:color="auto"/>
            </w:tcBorders>
            <w:shd w:val="clear" w:color="auto" w:fill="auto"/>
          </w:tcPr>
          <w:p w14:paraId="4BEBF205" w14:textId="77777777" w:rsidR="001505CB" w:rsidRPr="00A75744" w:rsidRDefault="001505CB" w:rsidP="001505CB">
            <w:pPr>
              <w:rPr>
                <w:rFonts w:ascii="Calibri" w:hAnsi="Calibri" w:cs="Helvetica"/>
                <w:sz w:val="20"/>
                <w:szCs w:val="22"/>
              </w:rPr>
            </w:pPr>
            <w:r w:rsidRPr="00A75744">
              <w:rPr>
                <w:rFonts w:ascii="Calibri" w:hAnsi="Calibri" w:cs="Helvetica"/>
                <w:sz w:val="20"/>
                <w:szCs w:val="22"/>
              </w:rPr>
              <w:t xml:space="preserve">Self, peer, and teacher reflection and evaluation providing ongoing Feedback </w:t>
            </w:r>
          </w:p>
        </w:tc>
        <w:tc>
          <w:tcPr>
            <w:tcW w:w="3381" w:type="dxa"/>
            <w:tcBorders>
              <w:bottom w:val="single" w:sz="4" w:space="0" w:color="auto"/>
            </w:tcBorders>
            <w:shd w:val="clear" w:color="auto" w:fill="auto"/>
          </w:tcPr>
          <w:p w14:paraId="35B085FB" w14:textId="655B39AA" w:rsidR="001505CB" w:rsidRPr="00146731" w:rsidRDefault="00A7175F" w:rsidP="001505CB">
            <w:pPr>
              <w:rPr>
                <w:rFonts w:ascii="Calibri" w:hAnsi="Calibri" w:cs="Helvetica"/>
                <w:color w:val="141413"/>
                <w:sz w:val="20"/>
                <w:szCs w:val="22"/>
              </w:rPr>
            </w:pPr>
            <w:r>
              <w:rPr>
                <w:rFonts w:ascii="Calibri" w:hAnsi="Calibri" w:cs="Helvetica"/>
                <w:color w:val="141413"/>
                <w:sz w:val="20"/>
                <w:szCs w:val="22"/>
              </w:rPr>
              <w:t>Assignments</w:t>
            </w:r>
          </w:p>
        </w:tc>
      </w:tr>
    </w:tbl>
    <w:p w14:paraId="1330C42C" w14:textId="77777777" w:rsidR="001505CB" w:rsidRDefault="001505CB" w:rsidP="001505CB">
      <w:pPr>
        <w:rPr>
          <w:rFonts w:ascii="Calibri" w:hAnsi="Calibri" w:cs="Helvetica"/>
          <w:color w:val="141413"/>
          <w:sz w:val="22"/>
          <w:szCs w:val="22"/>
        </w:rPr>
      </w:pPr>
      <w:r>
        <w:rPr>
          <w:rFonts w:ascii="Calibri" w:hAnsi="Calibri" w:cs="Helvetica"/>
          <w:color w:val="141413"/>
          <w:sz w:val="22"/>
          <w:szCs w:val="22"/>
        </w:rPr>
        <w:lastRenderedPageBreak/>
        <w:t>Mathematics in the middle years program MYP</w:t>
      </w:r>
    </w:p>
    <w:tbl>
      <w:tblPr>
        <w:tblpPr w:leftFromText="180" w:rightFromText="180" w:vertAnchor="text" w:horzAnchor="page" w:tblpX="79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552"/>
        <w:gridCol w:w="6934"/>
      </w:tblGrid>
      <w:tr w:rsidR="001505CB" w:rsidRPr="00A75744" w14:paraId="31CB24D1" w14:textId="77777777">
        <w:tc>
          <w:tcPr>
            <w:tcW w:w="1242" w:type="dxa"/>
          </w:tcPr>
          <w:p w14:paraId="50E2774B"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Criterion A</w:t>
            </w:r>
          </w:p>
        </w:tc>
        <w:tc>
          <w:tcPr>
            <w:tcW w:w="2552" w:type="dxa"/>
          </w:tcPr>
          <w:p w14:paraId="1B0751A3"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Knowledge and Understanding</w:t>
            </w:r>
          </w:p>
        </w:tc>
        <w:tc>
          <w:tcPr>
            <w:tcW w:w="6934" w:type="dxa"/>
          </w:tcPr>
          <w:p w14:paraId="02D3A872" w14:textId="77777777" w:rsidR="001505CB"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Know and understand concepts, and demonstrate skills, from the five branches of mathematics (number, algebra, statistics, and probability, geometry and trigonometry, and discrete mathematics)</w:t>
            </w:r>
          </w:p>
          <w:p w14:paraId="0CF1C2CF" w14:textId="77777777" w:rsidR="001505CB" w:rsidRPr="00A75744"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 xml:space="preserve">Be able to understand and use a variety of mathematical forms and should have the ability to move confidently between them.  </w:t>
            </w:r>
          </w:p>
        </w:tc>
      </w:tr>
      <w:tr w:rsidR="001505CB" w:rsidRPr="00A75744" w14:paraId="5D346AF8" w14:textId="77777777">
        <w:tc>
          <w:tcPr>
            <w:tcW w:w="1242" w:type="dxa"/>
          </w:tcPr>
          <w:p w14:paraId="59503770"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Criterion B</w:t>
            </w:r>
          </w:p>
        </w:tc>
        <w:tc>
          <w:tcPr>
            <w:tcW w:w="2552" w:type="dxa"/>
          </w:tcPr>
          <w:p w14:paraId="756BA641"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Application and Reasoning</w:t>
            </w:r>
          </w:p>
        </w:tc>
        <w:tc>
          <w:tcPr>
            <w:tcW w:w="6934" w:type="dxa"/>
          </w:tcPr>
          <w:p w14:paraId="3DD5F69D" w14:textId="77777777" w:rsidR="001505CB" w:rsidRPr="006154C1"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 xml:space="preserve">Select and use appropriate mathematical knowledge when investigating problems </w:t>
            </w:r>
          </w:p>
          <w:p w14:paraId="5462A732" w14:textId="77777777" w:rsidR="001505CB"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Select and apply appropriate mathematical skills and techniques when investigation problems</w:t>
            </w:r>
          </w:p>
          <w:p w14:paraId="67B511E9" w14:textId="77777777" w:rsidR="001505CB"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Recognize patterns and structures and describe them as relationships or general rules when investigating problems</w:t>
            </w:r>
          </w:p>
          <w:p w14:paraId="287D154D" w14:textId="77777777" w:rsidR="001505CB"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Draw conclusions consistent with finding</w:t>
            </w:r>
          </w:p>
          <w:p w14:paraId="61A6F5E6" w14:textId="77777777" w:rsidR="001505CB" w:rsidRPr="006154C1"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Justify mathematical relationships when investigating problems</w:t>
            </w:r>
          </w:p>
        </w:tc>
      </w:tr>
      <w:tr w:rsidR="001505CB" w:rsidRPr="00A75744" w14:paraId="7BFA21D1" w14:textId="77777777">
        <w:tc>
          <w:tcPr>
            <w:tcW w:w="1242" w:type="dxa"/>
          </w:tcPr>
          <w:p w14:paraId="3EF893F2"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Criterion C</w:t>
            </w:r>
          </w:p>
        </w:tc>
        <w:tc>
          <w:tcPr>
            <w:tcW w:w="2552" w:type="dxa"/>
          </w:tcPr>
          <w:p w14:paraId="61507B4F"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Communication</w:t>
            </w:r>
          </w:p>
        </w:tc>
        <w:tc>
          <w:tcPr>
            <w:tcW w:w="6934" w:type="dxa"/>
          </w:tcPr>
          <w:p w14:paraId="67978214" w14:textId="77777777" w:rsidR="001505CB"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 xml:space="preserve">Appropriate language and symbols </w:t>
            </w:r>
          </w:p>
          <w:p w14:paraId="3A662730" w14:textId="77777777" w:rsidR="001505CB" w:rsidRPr="00A75744"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A variety of media and technologies</w:t>
            </w:r>
          </w:p>
        </w:tc>
      </w:tr>
      <w:tr w:rsidR="001505CB" w:rsidRPr="00A75744" w14:paraId="1FBEF289" w14:textId="77777777">
        <w:tc>
          <w:tcPr>
            <w:tcW w:w="1242" w:type="dxa"/>
          </w:tcPr>
          <w:p w14:paraId="45F056C5"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Criterion D</w:t>
            </w:r>
          </w:p>
        </w:tc>
        <w:tc>
          <w:tcPr>
            <w:tcW w:w="2552" w:type="dxa"/>
          </w:tcPr>
          <w:p w14:paraId="303DA98C" w14:textId="77777777" w:rsidR="001505CB" w:rsidRPr="00A75744" w:rsidRDefault="001505CB" w:rsidP="001505CB">
            <w:pPr>
              <w:rPr>
                <w:rFonts w:ascii="Calibri" w:hAnsi="Calibri" w:cs="Helvetica"/>
                <w:color w:val="141413"/>
                <w:sz w:val="22"/>
                <w:szCs w:val="22"/>
              </w:rPr>
            </w:pPr>
            <w:r>
              <w:rPr>
                <w:rFonts w:ascii="Calibri" w:hAnsi="Calibri" w:cs="Helvetica"/>
                <w:color w:val="141413"/>
                <w:sz w:val="22"/>
                <w:szCs w:val="22"/>
              </w:rPr>
              <w:t>Reflection</w:t>
            </w:r>
          </w:p>
        </w:tc>
        <w:tc>
          <w:tcPr>
            <w:tcW w:w="6934" w:type="dxa"/>
          </w:tcPr>
          <w:p w14:paraId="489E1B81" w14:textId="77777777" w:rsidR="001505CB"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Reflect on their methods and processes</w:t>
            </w:r>
          </w:p>
          <w:p w14:paraId="7491EDD1" w14:textId="77777777" w:rsidR="001505CB"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 xml:space="preserve">Consider possible alternative approaches </w:t>
            </w:r>
          </w:p>
          <w:p w14:paraId="1D5D4F7B" w14:textId="77777777" w:rsidR="001505CB" w:rsidRPr="00A75744" w:rsidRDefault="001505CB" w:rsidP="001505CB">
            <w:pPr>
              <w:rPr>
                <w:rFonts w:ascii="Calibri" w:hAnsi="Calibri" w:cs="Helvetica"/>
                <w:color w:val="141413"/>
                <w:sz w:val="22"/>
                <w:szCs w:val="22"/>
              </w:rPr>
            </w:pPr>
            <w:r>
              <w:rPr>
                <w:rFonts w:ascii="Zapf Dingbats" w:hAnsi="Zapf Dingbats" w:cs="Helvetica"/>
                <w:color w:val="141413"/>
                <w:sz w:val="22"/>
                <w:szCs w:val="22"/>
              </w:rPr>
              <w:t>★</w:t>
            </w:r>
            <w:r>
              <w:rPr>
                <w:rFonts w:ascii="Calibri" w:hAnsi="Calibri" w:cs="Helvetica"/>
                <w:color w:val="141413"/>
                <w:sz w:val="22"/>
                <w:szCs w:val="22"/>
              </w:rPr>
              <w:t>Evaluate the significance and reliability of their finding and the findings of others</w:t>
            </w:r>
          </w:p>
        </w:tc>
      </w:tr>
    </w:tbl>
    <w:p w14:paraId="7B6B24DE" w14:textId="77777777" w:rsidR="001505CB" w:rsidRDefault="001505CB" w:rsidP="001505CB">
      <w:pPr>
        <w:rPr>
          <w:rFonts w:ascii="Calibri" w:hAnsi="Calibri" w:cs="Helvetica"/>
          <w:color w:val="141413"/>
          <w:sz w:val="22"/>
          <w:szCs w:val="22"/>
        </w:rPr>
      </w:pPr>
    </w:p>
    <w:p w14:paraId="58725434" w14:textId="77777777" w:rsidR="001505CB" w:rsidRDefault="001505CB" w:rsidP="001505CB">
      <w:pPr>
        <w:rPr>
          <w:rFonts w:ascii="Calibri" w:hAnsi="Calibri" w:cs="Helvetica"/>
          <w:color w:val="141413"/>
          <w:sz w:val="22"/>
          <w:szCs w:val="22"/>
        </w:rPr>
      </w:pPr>
    </w:p>
    <w:p w14:paraId="35153CF6" w14:textId="4A9FECA5" w:rsidR="001505CB" w:rsidRDefault="001505CB" w:rsidP="001505CB">
      <w:pPr>
        <w:rPr>
          <w:rFonts w:ascii="Calibri" w:hAnsi="Calibri"/>
          <w:i/>
          <w:sz w:val="22"/>
          <w:szCs w:val="22"/>
        </w:rPr>
      </w:pPr>
      <w:r>
        <w:rPr>
          <w:rFonts w:ascii="Calibri" w:hAnsi="Calibri"/>
          <w:b/>
          <w:sz w:val="22"/>
          <w:szCs w:val="22"/>
        </w:rPr>
        <w:t>Class website:</w:t>
      </w:r>
      <w:r w:rsidRPr="00A75744">
        <w:rPr>
          <w:rFonts w:ascii="Calibri" w:hAnsi="Calibri"/>
          <w:b/>
          <w:i/>
          <w:sz w:val="22"/>
          <w:szCs w:val="22"/>
        </w:rPr>
        <w:t xml:space="preserve"> </w:t>
      </w:r>
      <w:r w:rsidR="00B14C6D" w:rsidRPr="00E47AC4">
        <w:rPr>
          <w:rStyle w:val="apple-style-span"/>
          <w:rFonts w:ascii="Calibri" w:hAnsi="Calibri" w:cs="Arial"/>
          <w:color w:val="0000FF"/>
          <w:sz w:val="22"/>
          <w:szCs w:val="22"/>
          <w:u w:val="single"/>
        </w:rPr>
        <w:t>www.mrlawsonscience.weebly.com/</w:t>
      </w:r>
    </w:p>
    <w:p w14:paraId="0AD07CB1" w14:textId="77777777" w:rsidR="001505CB" w:rsidRDefault="001505CB" w:rsidP="001505CB">
      <w:pPr>
        <w:rPr>
          <w:rFonts w:ascii="Calibri" w:hAnsi="Calibri"/>
          <w:i/>
          <w:sz w:val="22"/>
          <w:szCs w:val="22"/>
        </w:rPr>
      </w:pPr>
    </w:p>
    <w:p w14:paraId="7B4C452C" w14:textId="0F1358DC" w:rsidR="001505CB" w:rsidRPr="00A75744" w:rsidRDefault="001505CB" w:rsidP="001505CB">
      <w:pPr>
        <w:rPr>
          <w:rFonts w:ascii="Calibri" w:hAnsi="Calibri"/>
          <w:b/>
          <w:sz w:val="22"/>
          <w:szCs w:val="22"/>
          <w:u w:val="single"/>
        </w:rPr>
      </w:pPr>
      <w:r w:rsidRPr="00A75744">
        <w:rPr>
          <w:rFonts w:ascii="Calibri" w:hAnsi="Calibri"/>
          <w:b/>
          <w:sz w:val="22"/>
          <w:szCs w:val="22"/>
        </w:rPr>
        <w:t xml:space="preserve">Textbook:  </w:t>
      </w:r>
      <w:proofErr w:type="spellStart"/>
      <w:r w:rsidR="0048733D">
        <w:rPr>
          <w:rFonts w:ascii="Calibri" w:hAnsi="Calibri"/>
          <w:sz w:val="22"/>
          <w:szCs w:val="22"/>
        </w:rPr>
        <w:t>Mathworks</w:t>
      </w:r>
      <w:proofErr w:type="spellEnd"/>
      <w:r w:rsidR="0048733D">
        <w:rPr>
          <w:rFonts w:ascii="Calibri" w:hAnsi="Calibri"/>
          <w:sz w:val="22"/>
          <w:szCs w:val="22"/>
        </w:rPr>
        <w:t xml:space="preserve"> 10, </w:t>
      </w:r>
      <w:r w:rsidR="0048733D" w:rsidRPr="0048733D">
        <w:rPr>
          <w:rFonts w:ascii="Calibri" w:hAnsi="Calibri"/>
          <w:i/>
          <w:sz w:val="22"/>
          <w:szCs w:val="22"/>
        </w:rPr>
        <w:t>Pacific Educational Press</w:t>
      </w:r>
    </w:p>
    <w:p w14:paraId="3806B600" w14:textId="77777777" w:rsidR="001505CB" w:rsidRDefault="001505CB" w:rsidP="001505CB">
      <w:pPr>
        <w:rPr>
          <w:rFonts w:ascii="Calibri" w:hAnsi="Calibri"/>
          <w:b/>
          <w:sz w:val="22"/>
          <w:szCs w:val="22"/>
        </w:rPr>
      </w:pPr>
    </w:p>
    <w:p w14:paraId="7480F224" w14:textId="77777777" w:rsidR="001505CB" w:rsidRPr="00FB4F20" w:rsidRDefault="001505CB" w:rsidP="001505CB">
      <w:pPr>
        <w:rPr>
          <w:rFonts w:ascii="Calibri" w:hAnsi="Calibri"/>
          <w:b/>
          <w:sz w:val="22"/>
          <w:szCs w:val="22"/>
        </w:rPr>
      </w:pPr>
      <w:r w:rsidRPr="00FB4F20">
        <w:rPr>
          <w:rFonts w:ascii="Calibri" w:hAnsi="Calibri"/>
          <w:b/>
          <w:sz w:val="22"/>
          <w:szCs w:val="22"/>
        </w:rPr>
        <w:t>Required Materials</w:t>
      </w:r>
    </w:p>
    <w:p w14:paraId="11D64E9C" w14:textId="77777777" w:rsidR="001505CB" w:rsidRPr="00FB4F20" w:rsidRDefault="001505CB" w:rsidP="001505CB">
      <w:pPr>
        <w:rPr>
          <w:rFonts w:ascii="Calibri" w:hAnsi="Calibri"/>
          <w:sz w:val="22"/>
          <w:szCs w:val="22"/>
        </w:rPr>
      </w:pPr>
      <w:r w:rsidRPr="00FB4F20">
        <w:rPr>
          <w:rFonts w:ascii="Calibri" w:hAnsi="Calibri"/>
          <w:b/>
          <w:sz w:val="22"/>
          <w:szCs w:val="22"/>
        </w:rPr>
        <w:t xml:space="preserve">• </w:t>
      </w:r>
      <w:r w:rsidRPr="00FB4F20">
        <w:rPr>
          <w:rFonts w:ascii="Calibri" w:hAnsi="Calibri"/>
          <w:sz w:val="22"/>
          <w:szCs w:val="22"/>
        </w:rPr>
        <w:t>Scientific Calculator</w:t>
      </w:r>
    </w:p>
    <w:p w14:paraId="65927024" w14:textId="77777777" w:rsidR="001505CB" w:rsidRPr="00FB4F20" w:rsidRDefault="001505CB" w:rsidP="001505CB">
      <w:pPr>
        <w:rPr>
          <w:rFonts w:ascii="Calibri" w:hAnsi="Calibri"/>
          <w:sz w:val="22"/>
          <w:szCs w:val="22"/>
        </w:rPr>
      </w:pPr>
      <w:r w:rsidRPr="00FB4F20">
        <w:rPr>
          <w:rFonts w:ascii="Calibri" w:hAnsi="Calibri"/>
          <w:sz w:val="22"/>
          <w:szCs w:val="22"/>
        </w:rPr>
        <w:t>• Binder and lined paper (graphing paper is recommended)</w:t>
      </w:r>
    </w:p>
    <w:p w14:paraId="3DE4FB22" w14:textId="77777777" w:rsidR="001505CB" w:rsidRPr="00FB4F20" w:rsidRDefault="001505CB" w:rsidP="001505CB">
      <w:pPr>
        <w:rPr>
          <w:rFonts w:ascii="Calibri" w:hAnsi="Calibri"/>
          <w:sz w:val="22"/>
          <w:szCs w:val="22"/>
        </w:rPr>
      </w:pPr>
      <w:r w:rsidRPr="00FB4F20">
        <w:rPr>
          <w:rFonts w:ascii="Calibri" w:hAnsi="Calibri"/>
          <w:sz w:val="22"/>
          <w:szCs w:val="22"/>
        </w:rPr>
        <w:t>• Pencil, eraser and ruler (two or three coloured pencils are recommended)</w:t>
      </w:r>
    </w:p>
    <w:p w14:paraId="148309F7" w14:textId="77777777" w:rsidR="001505CB" w:rsidRDefault="001505CB" w:rsidP="001505CB">
      <w:pPr>
        <w:rPr>
          <w:rFonts w:ascii="Calibri" w:hAnsi="Calibri"/>
          <w:b/>
          <w:sz w:val="22"/>
          <w:szCs w:val="22"/>
        </w:rPr>
      </w:pPr>
    </w:p>
    <w:p w14:paraId="02220E91" w14:textId="77777777" w:rsidR="001505CB" w:rsidRPr="00FB4F20" w:rsidRDefault="001505CB" w:rsidP="001505CB">
      <w:pPr>
        <w:rPr>
          <w:rFonts w:ascii="Calibri" w:hAnsi="Calibri"/>
          <w:b/>
          <w:sz w:val="22"/>
          <w:szCs w:val="22"/>
        </w:rPr>
      </w:pPr>
      <w:r w:rsidRPr="00FB4F20">
        <w:rPr>
          <w:rFonts w:ascii="Calibri" w:hAnsi="Calibri"/>
          <w:b/>
          <w:sz w:val="22"/>
          <w:szCs w:val="22"/>
        </w:rPr>
        <w:t>Extra Help</w:t>
      </w:r>
    </w:p>
    <w:p w14:paraId="6F958F3D" w14:textId="17A51153" w:rsidR="001505CB" w:rsidRPr="00FB4F20" w:rsidRDefault="001505CB" w:rsidP="001505CB">
      <w:pPr>
        <w:rPr>
          <w:rFonts w:ascii="Calibri" w:hAnsi="Calibri"/>
          <w:sz w:val="22"/>
          <w:szCs w:val="22"/>
        </w:rPr>
      </w:pPr>
      <w:r w:rsidRPr="00FB4F20">
        <w:rPr>
          <w:rFonts w:ascii="Calibri" w:hAnsi="Calibri"/>
          <w:sz w:val="22"/>
          <w:szCs w:val="22"/>
        </w:rPr>
        <w:t>The Math Department publishes a schedule of when extra help is available. This schedule is posted in</w:t>
      </w:r>
      <w:r>
        <w:rPr>
          <w:rFonts w:ascii="Calibri" w:hAnsi="Calibri"/>
          <w:sz w:val="22"/>
          <w:szCs w:val="22"/>
        </w:rPr>
        <w:t xml:space="preserve"> </w:t>
      </w:r>
      <w:r w:rsidRPr="00FB4F20">
        <w:rPr>
          <w:rFonts w:ascii="Calibri" w:hAnsi="Calibri"/>
          <w:sz w:val="22"/>
          <w:szCs w:val="22"/>
        </w:rPr>
        <w:t>every math classroom and students are welcome to see any math teacher for help. If students would</w:t>
      </w:r>
      <w:r>
        <w:rPr>
          <w:rFonts w:ascii="Calibri" w:hAnsi="Calibri"/>
          <w:sz w:val="22"/>
          <w:szCs w:val="22"/>
        </w:rPr>
        <w:t xml:space="preserve"> like to make an </w:t>
      </w:r>
      <w:r w:rsidRPr="00FB4F20">
        <w:rPr>
          <w:rFonts w:ascii="Calibri" w:hAnsi="Calibri"/>
          <w:sz w:val="22"/>
          <w:szCs w:val="22"/>
        </w:rPr>
        <w:t xml:space="preserve">appointment with me specifically </w:t>
      </w:r>
      <w:r w:rsidR="00B14C6D">
        <w:rPr>
          <w:rFonts w:ascii="Calibri" w:hAnsi="Calibri"/>
          <w:sz w:val="22"/>
          <w:szCs w:val="22"/>
        </w:rPr>
        <w:t xml:space="preserve">I am available most morning at 7:30 </w:t>
      </w:r>
      <w:r w:rsidRPr="00FB4F20">
        <w:rPr>
          <w:rFonts w:ascii="Calibri" w:hAnsi="Calibri"/>
          <w:sz w:val="22"/>
          <w:szCs w:val="22"/>
        </w:rPr>
        <w:t>am</w:t>
      </w:r>
      <w:r w:rsidR="00B14C6D">
        <w:rPr>
          <w:rFonts w:ascii="Calibri" w:hAnsi="Calibri"/>
          <w:sz w:val="22"/>
          <w:szCs w:val="22"/>
        </w:rPr>
        <w:t xml:space="preserve"> in Portable 1 or by appointment</w:t>
      </w:r>
      <w:r w:rsidRPr="00FB4F20">
        <w:rPr>
          <w:rFonts w:ascii="Calibri" w:hAnsi="Calibri"/>
          <w:sz w:val="22"/>
          <w:szCs w:val="22"/>
        </w:rPr>
        <w:t>. Please email me or talk to me in class to fin</w:t>
      </w:r>
      <w:r w:rsidR="0048733D">
        <w:rPr>
          <w:rFonts w:ascii="Calibri" w:hAnsi="Calibri"/>
          <w:sz w:val="22"/>
          <w:szCs w:val="22"/>
        </w:rPr>
        <w:t>d</w:t>
      </w:r>
      <w:r w:rsidRPr="00FB4F20">
        <w:rPr>
          <w:rFonts w:ascii="Calibri" w:hAnsi="Calibri"/>
          <w:sz w:val="22"/>
          <w:szCs w:val="22"/>
        </w:rPr>
        <w:t xml:space="preserve"> a time to meet. </w:t>
      </w:r>
    </w:p>
    <w:p w14:paraId="57A50AB3" w14:textId="77777777" w:rsidR="001505CB" w:rsidRPr="0007039F" w:rsidRDefault="001505CB" w:rsidP="001505CB">
      <w:pPr>
        <w:rPr>
          <w:rFonts w:ascii="Calibri" w:hAnsi="Calibri"/>
          <w:b/>
          <w:sz w:val="22"/>
          <w:szCs w:val="22"/>
        </w:rPr>
      </w:pPr>
    </w:p>
    <w:p w14:paraId="71986963" w14:textId="77777777" w:rsidR="001505CB" w:rsidRPr="0007039F" w:rsidRDefault="001505CB" w:rsidP="001505CB">
      <w:pPr>
        <w:rPr>
          <w:rFonts w:ascii="Calibri" w:hAnsi="Calibri"/>
          <w:b/>
          <w:sz w:val="22"/>
          <w:szCs w:val="22"/>
          <w:highlight w:val="yellow"/>
        </w:rPr>
      </w:pPr>
    </w:p>
    <w:p w14:paraId="7F0FFE89" w14:textId="77777777" w:rsidR="001505CB" w:rsidRPr="0007039F" w:rsidRDefault="001505CB" w:rsidP="001505CB">
      <w:pPr>
        <w:rPr>
          <w:rFonts w:ascii="Calibri" w:hAnsi="Calibri"/>
          <w:b/>
          <w:sz w:val="22"/>
          <w:szCs w:val="22"/>
        </w:rPr>
      </w:pPr>
    </w:p>
    <w:sectPr w:rsidR="001505CB" w:rsidRPr="0007039F" w:rsidSect="001505C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EDEBC" w14:textId="77777777" w:rsidR="0082506A" w:rsidRDefault="0082506A" w:rsidP="001505CB">
      <w:r>
        <w:separator/>
      </w:r>
    </w:p>
  </w:endnote>
  <w:endnote w:type="continuationSeparator" w:id="0">
    <w:p w14:paraId="500899B9" w14:textId="77777777" w:rsidR="0082506A" w:rsidRDefault="0082506A" w:rsidP="0015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writing - Dakota">
    <w:panose1 w:val="02000400000000000000"/>
    <w:charset w:val="00"/>
    <w:family w:val="auto"/>
    <w:pitch w:val="variable"/>
    <w:sig w:usb0="80000027" w:usb1="00000000" w:usb2="00000000" w:usb3="00000000" w:csb0="0000011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B22CF" w14:textId="77777777" w:rsidR="0082506A" w:rsidRDefault="0082506A" w:rsidP="001505CB">
      <w:r>
        <w:separator/>
      </w:r>
    </w:p>
  </w:footnote>
  <w:footnote w:type="continuationSeparator" w:id="0">
    <w:p w14:paraId="2769B562" w14:textId="77777777" w:rsidR="0082506A" w:rsidRDefault="0082506A" w:rsidP="001505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BC2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54D1A"/>
    <w:multiLevelType w:val="hybridMultilevel"/>
    <w:tmpl w:val="64F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77BFB"/>
    <w:multiLevelType w:val="multilevel"/>
    <w:tmpl w:val="406AAB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nsid w:val="1C3541BE"/>
    <w:multiLevelType w:val="hybridMultilevel"/>
    <w:tmpl w:val="A83C8170"/>
    <w:lvl w:ilvl="0" w:tplc="DA3026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96D9B"/>
    <w:multiLevelType w:val="hybridMultilevel"/>
    <w:tmpl w:val="65DE7CEA"/>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3621"/>
    <w:multiLevelType w:val="hybridMultilevel"/>
    <w:tmpl w:val="B06C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F29D8"/>
    <w:multiLevelType w:val="hybridMultilevel"/>
    <w:tmpl w:val="FB5816FA"/>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943E9"/>
    <w:multiLevelType w:val="hybridMultilevel"/>
    <w:tmpl w:val="8788D23A"/>
    <w:lvl w:ilvl="0" w:tplc="EF5A1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E6D48"/>
    <w:multiLevelType w:val="hybridMultilevel"/>
    <w:tmpl w:val="406AA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732CA4"/>
    <w:multiLevelType w:val="hybridMultilevel"/>
    <w:tmpl w:val="7AE66F26"/>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F79CC"/>
    <w:multiLevelType w:val="hybridMultilevel"/>
    <w:tmpl w:val="8EEC5C14"/>
    <w:lvl w:ilvl="0" w:tplc="DA3026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802D9"/>
    <w:multiLevelType w:val="hybridMultilevel"/>
    <w:tmpl w:val="C1706DFA"/>
    <w:lvl w:ilvl="0" w:tplc="EF5A1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CA2"/>
    <w:multiLevelType w:val="hybridMultilevel"/>
    <w:tmpl w:val="895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96597"/>
    <w:multiLevelType w:val="hybridMultilevel"/>
    <w:tmpl w:val="5C5ED7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nsid w:val="6FA55E74"/>
    <w:multiLevelType w:val="hybridMultilevel"/>
    <w:tmpl w:val="BB2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5"/>
  </w:num>
  <w:num w:numId="5">
    <w:abstractNumId w:val="1"/>
  </w:num>
  <w:num w:numId="6">
    <w:abstractNumId w:val="8"/>
  </w:num>
  <w:num w:numId="7">
    <w:abstractNumId w:val="2"/>
  </w:num>
  <w:num w:numId="8">
    <w:abstractNumId w:val="4"/>
  </w:num>
  <w:num w:numId="9">
    <w:abstractNumId w:val="9"/>
  </w:num>
  <w:num w:numId="10">
    <w:abstractNumId w:val="6"/>
  </w:num>
  <w:num w:numId="11">
    <w:abstractNumId w:val="10"/>
  </w:num>
  <w:num w:numId="12">
    <w:abstractNumId w:val="3"/>
  </w:num>
  <w:num w:numId="13">
    <w:abstractNumId w:val="1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F0"/>
    <w:rsid w:val="000254B2"/>
    <w:rsid w:val="001505CB"/>
    <w:rsid w:val="0048558E"/>
    <w:rsid w:val="0048733D"/>
    <w:rsid w:val="004A30DB"/>
    <w:rsid w:val="007A2EF0"/>
    <w:rsid w:val="0082506A"/>
    <w:rsid w:val="009B5E56"/>
    <w:rsid w:val="00A7175F"/>
    <w:rsid w:val="00B1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3]"/>
    </o:shapedefaults>
    <o:shapelayout v:ext="edit">
      <o:idmap v:ext="edit" data="1"/>
    </o:shapelayout>
  </w:shapeDefaults>
  <w:decimalSymbol w:val="."/>
  <w:listSeparator w:val=","/>
  <w14:docId w14:val="64133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A6619"/>
    <w:rPr>
      <w:color w:val="0000FF"/>
      <w:u w:val="single"/>
    </w:rPr>
  </w:style>
  <w:style w:type="paragraph" w:styleId="BodyText">
    <w:name w:val="Body Text"/>
    <w:basedOn w:val="Normal"/>
    <w:rsid w:val="00561551"/>
    <w:rPr>
      <w:rFonts w:ascii="Handwriting - Dakota" w:eastAsia="Times" w:hAnsi="Handwriting - Dakota"/>
      <w:sz w:val="120"/>
      <w:szCs w:val="20"/>
    </w:rPr>
  </w:style>
  <w:style w:type="paragraph" w:styleId="BodyText2">
    <w:name w:val="Body Text 2"/>
    <w:basedOn w:val="Normal"/>
    <w:rsid w:val="00561551"/>
    <w:rPr>
      <w:rFonts w:ascii="Handwriting - Dakota" w:eastAsia="Times" w:hAnsi="Handwriting - Dakota"/>
      <w:sz w:val="110"/>
      <w:szCs w:val="20"/>
    </w:rPr>
  </w:style>
  <w:style w:type="paragraph" w:styleId="Header">
    <w:name w:val="header"/>
    <w:basedOn w:val="Normal"/>
    <w:link w:val="HeaderChar"/>
    <w:uiPriority w:val="99"/>
    <w:unhideWhenUsed/>
    <w:rsid w:val="00CA352B"/>
    <w:pPr>
      <w:tabs>
        <w:tab w:val="center" w:pos="4320"/>
        <w:tab w:val="right" w:pos="8640"/>
      </w:tabs>
    </w:pPr>
    <w:rPr>
      <w:lang w:val="x-none" w:eastAsia="x-none"/>
    </w:rPr>
  </w:style>
  <w:style w:type="character" w:customStyle="1" w:styleId="HeaderChar">
    <w:name w:val="Header Char"/>
    <w:link w:val="Header"/>
    <w:uiPriority w:val="99"/>
    <w:rsid w:val="00CA352B"/>
    <w:rPr>
      <w:sz w:val="24"/>
      <w:szCs w:val="24"/>
    </w:rPr>
  </w:style>
  <w:style w:type="paragraph" w:styleId="Footer">
    <w:name w:val="footer"/>
    <w:basedOn w:val="Normal"/>
    <w:link w:val="FooterChar"/>
    <w:uiPriority w:val="99"/>
    <w:unhideWhenUsed/>
    <w:rsid w:val="00CA352B"/>
    <w:pPr>
      <w:tabs>
        <w:tab w:val="center" w:pos="4320"/>
        <w:tab w:val="right" w:pos="8640"/>
      </w:tabs>
    </w:pPr>
    <w:rPr>
      <w:lang w:val="x-none" w:eastAsia="x-none"/>
    </w:rPr>
  </w:style>
  <w:style w:type="character" w:customStyle="1" w:styleId="FooterChar">
    <w:name w:val="Footer Char"/>
    <w:link w:val="Footer"/>
    <w:uiPriority w:val="99"/>
    <w:rsid w:val="00CA352B"/>
    <w:rPr>
      <w:sz w:val="24"/>
      <w:szCs w:val="24"/>
    </w:rPr>
  </w:style>
  <w:style w:type="character" w:customStyle="1" w:styleId="apple-style-span">
    <w:name w:val="apple-style-span"/>
    <w:rsid w:val="00B14C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A6619"/>
    <w:rPr>
      <w:color w:val="0000FF"/>
      <w:u w:val="single"/>
    </w:rPr>
  </w:style>
  <w:style w:type="paragraph" w:styleId="BodyText">
    <w:name w:val="Body Text"/>
    <w:basedOn w:val="Normal"/>
    <w:rsid w:val="00561551"/>
    <w:rPr>
      <w:rFonts w:ascii="Handwriting - Dakota" w:eastAsia="Times" w:hAnsi="Handwriting - Dakota"/>
      <w:sz w:val="120"/>
      <w:szCs w:val="20"/>
    </w:rPr>
  </w:style>
  <w:style w:type="paragraph" w:styleId="BodyText2">
    <w:name w:val="Body Text 2"/>
    <w:basedOn w:val="Normal"/>
    <w:rsid w:val="00561551"/>
    <w:rPr>
      <w:rFonts w:ascii="Handwriting - Dakota" w:eastAsia="Times" w:hAnsi="Handwriting - Dakota"/>
      <w:sz w:val="110"/>
      <w:szCs w:val="20"/>
    </w:rPr>
  </w:style>
  <w:style w:type="paragraph" w:styleId="Header">
    <w:name w:val="header"/>
    <w:basedOn w:val="Normal"/>
    <w:link w:val="HeaderChar"/>
    <w:uiPriority w:val="99"/>
    <w:unhideWhenUsed/>
    <w:rsid w:val="00CA352B"/>
    <w:pPr>
      <w:tabs>
        <w:tab w:val="center" w:pos="4320"/>
        <w:tab w:val="right" w:pos="8640"/>
      </w:tabs>
    </w:pPr>
    <w:rPr>
      <w:lang w:val="x-none" w:eastAsia="x-none"/>
    </w:rPr>
  </w:style>
  <w:style w:type="character" w:customStyle="1" w:styleId="HeaderChar">
    <w:name w:val="Header Char"/>
    <w:link w:val="Header"/>
    <w:uiPriority w:val="99"/>
    <w:rsid w:val="00CA352B"/>
    <w:rPr>
      <w:sz w:val="24"/>
      <w:szCs w:val="24"/>
    </w:rPr>
  </w:style>
  <w:style w:type="paragraph" w:styleId="Footer">
    <w:name w:val="footer"/>
    <w:basedOn w:val="Normal"/>
    <w:link w:val="FooterChar"/>
    <w:uiPriority w:val="99"/>
    <w:unhideWhenUsed/>
    <w:rsid w:val="00CA352B"/>
    <w:pPr>
      <w:tabs>
        <w:tab w:val="center" w:pos="4320"/>
        <w:tab w:val="right" w:pos="8640"/>
      </w:tabs>
    </w:pPr>
    <w:rPr>
      <w:lang w:val="x-none" w:eastAsia="x-none"/>
    </w:rPr>
  </w:style>
  <w:style w:type="character" w:customStyle="1" w:styleId="FooterChar">
    <w:name w:val="Footer Char"/>
    <w:link w:val="Footer"/>
    <w:uiPriority w:val="99"/>
    <w:rsid w:val="00CA352B"/>
    <w:rPr>
      <w:sz w:val="24"/>
      <w:szCs w:val="24"/>
    </w:rPr>
  </w:style>
  <w:style w:type="character" w:customStyle="1" w:styleId="apple-style-span">
    <w:name w:val="apple-style-span"/>
    <w:rsid w:val="00B1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ced.gov.bc.ca/ir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665</Words>
  <Characters>3794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OUTLINE FORMAT FOR IBMYP COURSES</vt:lpstr>
    </vt:vector>
  </TitlesOfParts>
  <Company>GPA</Company>
  <LinksUpToDate>false</LinksUpToDate>
  <CharactersWithSpaces>4451</CharactersWithSpaces>
  <SharedDoc>false</SharedDoc>
  <HyperlinkBase/>
  <HLinks>
    <vt:vector size="24" baseType="variant">
      <vt:variant>
        <vt:i4>327790</vt:i4>
      </vt:variant>
      <vt:variant>
        <vt:i4>3</vt:i4>
      </vt:variant>
      <vt:variant>
        <vt:i4>0</vt:i4>
      </vt:variant>
      <vt:variant>
        <vt:i4>5</vt:i4>
      </vt:variant>
      <vt:variant>
        <vt:lpwstr>https://sites.google.com/site/msspearmanswebsite/Home</vt:lpwstr>
      </vt:variant>
      <vt:variant>
        <vt:lpwstr/>
      </vt:variant>
      <vt:variant>
        <vt:i4>3211378</vt:i4>
      </vt:variant>
      <vt:variant>
        <vt:i4>0</vt:i4>
      </vt:variant>
      <vt:variant>
        <vt:i4>0</vt:i4>
      </vt:variant>
      <vt:variant>
        <vt:i4>5</vt:i4>
      </vt:variant>
      <vt:variant>
        <vt:lpwstr>http://www.bced.gov.bc.ca/irp/</vt:lpwstr>
      </vt:variant>
      <vt:variant>
        <vt:lpwstr/>
      </vt:variant>
      <vt:variant>
        <vt:i4>3735577</vt:i4>
      </vt:variant>
      <vt:variant>
        <vt:i4>0</vt:i4>
      </vt:variant>
      <vt:variant>
        <vt:i4>0</vt:i4>
      </vt:variant>
      <vt:variant>
        <vt:i4>5</vt:i4>
      </vt:variant>
      <vt:variant>
        <vt:lpwstr>http://go45.sd45.bc.ca/schools/rockridge/Pages/default.aspx</vt:lpwstr>
      </vt:variant>
      <vt:variant>
        <vt:lpwstr/>
      </vt:variant>
      <vt:variant>
        <vt:i4>3014783</vt:i4>
      </vt:variant>
      <vt:variant>
        <vt:i4>-1</vt:i4>
      </vt:variant>
      <vt:variant>
        <vt:i4>1027</vt:i4>
      </vt:variant>
      <vt:variant>
        <vt:i4>1</vt:i4>
      </vt:variant>
      <vt:variant>
        <vt:lpwstr>Crest_jpg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FORMAT FOR IBMYP COURSES</dc:title>
  <dc:subject/>
  <dc:creator>murphyca</dc:creator>
  <cp:keywords/>
  <cp:lastModifiedBy>Scott Lawson</cp:lastModifiedBy>
  <cp:revision>4</cp:revision>
  <cp:lastPrinted>2012-09-04T21:08:00Z</cp:lastPrinted>
  <dcterms:created xsi:type="dcterms:W3CDTF">2012-09-04T19:01:00Z</dcterms:created>
  <dcterms:modified xsi:type="dcterms:W3CDTF">2012-09-04T21:29:00Z</dcterms:modified>
</cp:coreProperties>
</file>